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EE" w:rsidRPr="0011408F" w:rsidRDefault="004474EE">
      <w:pPr>
        <w:bidi/>
        <w:spacing w:line="0" w:lineRule="atLeast"/>
        <w:ind w:left="-139"/>
        <w:jc w:val="center"/>
        <w:rPr>
          <w:rFonts w:ascii="Tahoma" w:eastAsia="Arial" w:hAnsi="Tahoma" w:cs="Tahoma"/>
          <w:b/>
          <w:sz w:val="26"/>
          <w:rtl/>
        </w:rPr>
      </w:pPr>
      <w:bookmarkStart w:id="0" w:name="page1"/>
      <w:bookmarkEnd w:id="0"/>
      <w:r w:rsidRPr="0011408F">
        <w:rPr>
          <w:rFonts w:ascii="Tahoma" w:eastAsia="Arial" w:hAnsi="Tahoma" w:cs="Tahoma"/>
          <w:b/>
          <w:sz w:val="26"/>
          <w:rtl/>
        </w:rPr>
        <w:t>ﺑﺴﻤﻪ ﺗﻌﺎﻟﯽ</w:t>
      </w:r>
    </w:p>
    <w:p w:rsidR="004474EE" w:rsidRPr="0011408F" w:rsidRDefault="004474EE">
      <w:pPr>
        <w:spacing w:line="104" w:lineRule="exact"/>
        <w:rPr>
          <w:rFonts w:ascii="Tahoma" w:eastAsia="Times New Roman" w:hAnsi="Tahoma" w:cs="Tahoma"/>
          <w:sz w:val="24"/>
        </w:rPr>
      </w:pPr>
    </w:p>
    <w:p w:rsidR="004474EE" w:rsidRPr="0011408F" w:rsidRDefault="004474EE" w:rsidP="0011408F">
      <w:pPr>
        <w:bidi/>
        <w:spacing w:line="0" w:lineRule="atLeast"/>
        <w:ind w:left="-79"/>
        <w:jc w:val="center"/>
        <w:rPr>
          <w:rFonts w:ascii="Tahoma" w:eastAsia="Arial" w:hAnsi="Tahoma" w:cs="Tahoma"/>
          <w:b/>
          <w:sz w:val="28"/>
          <w:rtl/>
        </w:rPr>
      </w:pPr>
      <w:r w:rsidRPr="0011408F">
        <w:rPr>
          <w:rFonts w:ascii="Tahoma" w:eastAsia="Arial" w:hAnsi="Tahoma" w:cs="Tahoma"/>
          <w:b/>
          <w:sz w:val="28"/>
          <w:rtl/>
        </w:rPr>
        <w:t xml:space="preserve">ﮔﺰارش ﻫﯿﺌﺖ ﻣﺪﯾﺮه ﺷﺮﮐﺖ </w:t>
      </w:r>
      <w:r w:rsidR="0011408F">
        <w:rPr>
          <w:rFonts w:ascii="Tahoma" w:eastAsia="Arial" w:hAnsi="Tahoma" w:cs="Tahoma"/>
          <w:b/>
          <w:sz w:val="28"/>
        </w:rPr>
        <w:t>_______</w:t>
      </w:r>
      <w:r w:rsidR="0011408F">
        <w:rPr>
          <w:rFonts w:ascii="Tahoma" w:eastAsia="Arial" w:hAnsi="Tahoma" w:cs="Tahoma"/>
          <w:b/>
          <w:sz w:val="28"/>
          <w:rtl/>
        </w:rPr>
        <w:t xml:space="preserve"> </w:t>
      </w:r>
    </w:p>
    <w:p w:rsidR="004474EE" w:rsidRPr="0011408F" w:rsidRDefault="004474EE">
      <w:pPr>
        <w:spacing w:line="154" w:lineRule="exact"/>
        <w:rPr>
          <w:rFonts w:ascii="Tahoma" w:eastAsia="Times New Roman" w:hAnsi="Tahoma" w:cs="Tahoma"/>
          <w:sz w:val="24"/>
        </w:rPr>
      </w:pPr>
    </w:p>
    <w:p w:rsidR="004474EE" w:rsidRPr="0011408F" w:rsidRDefault="004474EE">
      <w:pPr>
        <w:spacing w:line="73" w:lineRule="exact"/>
        <w:rPr>
          <w:rFonts w:ascii="Tahoma" w:eastAsia="Times New Roman" w:hAnsi="Tahoma" w:cs="Tahoma"/>
          <w:sz w:val="24"/>
        </w:rPr>
      </w:pPr>
    </w:p>
    <w:p w:rsidR="004474EE" w:rsidRPr="0011408F" w:rsidRDefault="004474EE" w:rsidP="0011408F">
      <w:pPr>
        <w:spacing w:line="0" w:lineRule="atLeast"/>
        <w:ind w:right="180"/>
        <w:jc w:val="right"/>
        <w:rPr>
          <w:rFonts w:ascii="Tahoma" w:eastAsia="Arial" w:hAnsi="Tahoma" w:cs="Tahoma"/>
          <w:b/>
          <w:sz w:val="28"/>
          <w:rtl/>
        </w:rPr>
      </w:pPr>
      <w:r w:rsidRPr="0011408F">
        <w:rPr>
          <w:rFonts w:ascii="Tahoma" w:eastAsia="Arial" w:hAnsi="Tahoma" w:cs="Tahoma"/>
          <w:b/>
          <w:sz w:val="28"/>
          <w:rtl/>
        </w:rPr>
        <w:t>ﭘﯿﺸﮕﻔﺘﺎر</w:t>
      </w:r>
    </w:p>
    <w:p w:rsidR="004474EE" w:rsidRPr="0011408F" w:rsidRDefault="004474EE">
      <w:pPr>
        <w:spacing w:line="145" w:lineRule="exact"/>
        <w:rPr>
          <w:rFonts w:ascii="Tahoma" w:eastAsia="Times New Roman" w:hAnsi="Tahoma" w:cs="Tahoma"/>
          <w:sz w:val="24"/>
        </w:rPr>
      </w:pPr>
    </w:p>
    <w:p w:rsidR="004474EE" w:rsidRPr="0011408F" w:rsidRDefault="004474EE" w:rsidP="00A926F7">
      <w:pPr>
        <w:bidi/>
        <w:spacing w:line="360" w:lineRule="auto"/>
        <w:ind w:left="100" w:right="180" w:firstLine="728"/>
        <w:jc w:val="both"/>
        <w:rPr>
          <w:rFonts w:ascii="Tahoma" w:eastAsia="Arial" w:hAnsi="Tahoma" w:cs="Tahoma"/>
          <w:sz w:val="26"/>
          <w:rtl/>
        </w:rPr>
      </w:pPr>
      <w:r w:rsidRPr="0011408F">
        <w:rPr>
          <w:rFonts w:ascii="Tahoma" w:eastAsia="Arial" w:hAnsi="Tahoma" w:cs="Tahoma"/>
          <w:sz w:val="26"/>
          <w:rtl/>
        </w:rPr>
        <w:t>وﺟﻮد اﻃﻼﻋﺎت ﻣﺎﻟﯽ ﺷﻔﺎف ﯾﮑﯽ از اﻟﺰاﻣﺎت ﮐﺎراﯾﯽ ﺑﺎزار ﺳﺮﻣﺎﯾﻪ اﺳﺖ. اﮔﺮﭼﻪ اﻃﻼﻋﺎت ﻣﺎﻟﯽ ﻣﻨﺪرج در ﺻﻮرتﻫﺎي ﻣﺎﻟﯽ اﺳﺎﺳﯽ ﺑﻪ ﻋﻨﻮان ﯾﮑﯽ از ﻣﻨﺎﺑﻊ ﻋﻤﺪه اﻃﻼﻋﺎت ﻣﺎﻟﯽ ﺑﺮاي ﺑﺎزار ﺳﺮﻣﺎﯾﻪ ﺗﻠﻘﯽ ﻣﯽﺷﻮد، وﻟﯽ ﮔﺰارش ﻫﯿﺌﺖ ﻣﺪﯾﺮه ﺑﻪ ﻣﺠﻤﻊ ﻋﻤﻮﻣﯽ ﺻﺎﺣﺒﺎن ﺳﻬﺎم ﻣﯽﺗﻮاﻧﺪ اﻃﻼﻋﺎت ﻣﻬﻢ و ﺑﺎ اﻫﻤﯿﺘﯽ را در ﺗﮑﻤﯿﻞ اﻃﻼﻋﺎت ﻣﻨﺪرج در ﺻﻮرتﻫﺎي ﻣﺎﻟﯽ ﻓﺮاﻫﻢ آورد. از ﻃﺮف دﯾﮕﺮ ﮔﺰارش ﻫﯿﺌﺖ ﻣﺪﯾﺮه ﺑﻪ ﻣﺠﻤﻊ ﻣﯽﺗﻮاﻧﺪ ﺑﻪ ﻋﻨﻮان ﻓﺮﺻﺘﯽ ﺑﺮاي ﻫﯿﺌﺖ ﻣﺪﯾﺮه در ﺟﻬﺖ اﻃﻼع</w:t>
      </w:r>
      <w:r w:rsidR="005A39F2">
        <w:rPr>
          <w:rFonts w:ascii="Tahoma" w:eastAsia="Arial" w:hAnsi="Tahoma" w:cs="Tahoma" w:hint="cs"/>
          <w:sz w:val="26"/>
          <w:rtl/>
          <w:lang w:bidi="fa-IR"/>
        </w:rPr>
        <w:t xml:space="preserve"> </w:t>
      </w:r>
      <w:bookmarkStart w:id="1" w:name="_GoBack"/>
      <w:bookmarkEnd w:id="1"/>
      <w:r w:rsidRPr="0011408F">
        <w:rPr>
          <w:rFonts w:ascii="Tahoma" w:eastAsia="Arial" w:hAnsi="Tahoma" w:cs="Tahoma"/>
          <w:sz w:val="26"/>
          <w:rtl/>
        </w:rPr>
        <w:t>رﺳﺎﻧﯽ در ﺧﺼﻮص ﺟﻨﺒﻪﻫﺎي ﻣﻬﻢ ﻋﻤﻠﮑﺮد ﺧﻮد ﺑﻪ ﺳﻬﺎﻣﺪاران ﺑﺎﺷﺪ.</w:t>
      </w:r>
    </w:p>
    <w:p w:rsidR="004474EE" w:rsidRDefault="004474EE" w:rsidP="00A926F7">
      <w:pPr>
        <w:bidi/>
        <w:spacing w:line="360" w:lineRule="auto"/>
        <w:jc w:val="both"/>
        <w:rPr>
          <w:rFonts w:ascii="Tahoma" w:eastAsia="Times New Roman" w:hAnsi="Tahoma" w:cs="Tahoma"/>
          <w:sz w:val="28"/>
        </w:rPr>
      </w:pPr>
      <w:r w:rsidRPr="0011408F">
        <w:rPr>
          <w:rFonts w:ascii="Tahoma" w:eastAsia="Arial" w:hAnsi="Tahoma" w:cs="Tahoma"/>
          <w:sz w:val="23"/>
          <w:rtl/>
        </w:rPr>
        <w:t xml:space="preserve">ﻃﺒﻖ ﻣﺎده </w:t>
      </w:r>
      <w:r w:rsidRPr="0011408F">
        <w:rPr>
          <w:rFonts w:ascii="Tahoma" w:eastAsia="Arial" w:hAnsi="Tahoma" w:cs="Tahoma"/>
          <w:sz w:val="23"/>
        </w:rPr>
        <w:t>232</w:t>
      </w:r>
      <w:r w:rsidRPr="0011408F">
        <w:rPr>
          <w:rFonts w:ascii="Tahoma" w:eastAsia="Arial" w:hAnsi="Tahoma" w:cs="Tahoma"/>
          <w:sz w:val="23"/>
          <w:rtl/>
        </w:rPr>
        <w:t xml:space="preserve"> ﻗﺎﻧﻮن ﺗﺠﺎرت (ﻣﺼﻮب </w:t>
      </w:r>
      <w:r w:rsidRPr="0011408F">
        <w:rPr>
          <w:rFonts w:ascii="Tahoma" w:eastAsia="Arial" w:hAnsi="Tahoma" w:cs="Tahoma"/>
          <w:sz w:val="23"/>
        </w:rPr>
        <w:t>(1347</w:t>
      </w:r>
      <w:r w:rsidRPr="0011408F">
        <w:rPr>
          <w:rFonts w:ascii="Tahoma" w:eastAsia="Arial" w:hAnsi="Tahoma" w:cs="Tahoma"/>
          <w:sz w:val="23"/>
          <w:rtl/>
        </w:rPr>
        <w:t xml:space="preserve"> </w:t>
      </w:r>
      <w:r w:rsidRPr="0011408F">
        <w:rPr>
          <w:rFonts w:ascii="Tahoma" w:eastAsia="Times New Roman" w:hAnsi="Tahoma" w:cs="Tahoma"/>
          <w:sz w:val="23"/>
          <w:rtl/>
        </w:rPr>
        <w:t>"</w:t>
      </w:r>
      <w:r w:rsidRPr="0011408F">
        <w:rPr>
          <w:rFonts w:ascii="Tahoma" w:eastAsia="Arial" w:hAnsi="Tahoma" w:cs="Tahoma"/>
          <w:sz w:val="23"/>
          <w:rtl/>
        </w:rPr>
        <w:t>ﻫﯿﺌﺖ ﻣﺪﯾﺮه ﺷﺮﮐﺖ ﺑﺎﯾﺪ ﭘﺲ از اﻧﻘﻀﺎي ﺳﺎل ﻣﺎﻟﯽ ﺻﻮرت</w:t>
      </w:r>
      <w:r w:rsidR="000B365A">
        <w:rPr>
          <w:rFonts w:ascii="Tahoma" w:eastAsia="Arial" w:hAnsi="Tahoma" w:cs="Tahoma"/>
          <w:sz w:val="23"/>
        </w:rPr>
        <w:t xml:space="preserve"> </w:t>
      </w:r>
      <w:r w:rsidR="000B365A">
        <w:rPr>
          <w:rFonts w:ascii="Tahoma" w:eastAsia="Arial" w:hAnsi="Tahoma" w:cs="Tahoma" w:hint="cs"/>
          <w:sz w:val="23"/>
          <w:rtl/>
          <w:lang w:bidi="fa-IR"/>
        </w:rPr>
        <w:t>دارایی و</w:t>
      </w:r>
      <w:r w:rsidRPr="0011408F">
        <w:rPr>
          <w:rFonts w:ascii="Tahoma" w:eastAsia="Arial" w:hAnsi="Tahoma" w:cs="Tahoma"/>
          <w:sz w:val="28"/>
          <w:rtl/>
        </w:rPr>
        <w:t>دﯾﻮن ﺷﺮﮐﺖ را در ﭘﺎﯾﺎن ﺳﺎل و ﻫﻤﭽﻨﯿﻦ ﺗﺮازﻧﺎﻣﻪ و ﺣﺴﺎب ﻋﻤﻠﮑﺮد و ﺣﺴﺎب ﺳﻮد و زﯾﺎن ﺷﺮﮐﺖ را ﺑﻪ ﺿﻤﯿﻤﻪ ﮔﺰارش درﺑﺎره ﻓﻌﺎﻟﯿﺖ و وﺿﻊ ﻋﻤﻮﻣﯽ ﺷﺮﮐﺖ ﻃﯽ ﺳﺎل ﻣﺎﻟﯽ ﻣﺰﺑﻮر ﺗﻨﻈﯿﻢ ﮐﻨﺪ. اﺳﻨﺎد ﻣﺬﮐﻮر در اﯾﻦ ﻣﺎده ﺑﺎﯾﺪ اﻗﻼً ﺑﯿﺴﺖ روز ﻗﺒﻞ از ﺗﺎرﯾﺦ ﻣﺠﻤﻊ ﻋﻤﻮﻣﯽ ﺳﺎﻻﻧﻪ در اﺧﺘﯿﺎر ﺑﺎزرﺳﺎن ﮔﺬاﺷﺘﻪ ﺷﻮد.</w:t>
      </w:r>
      <w:r w:rsidRPr="0011408F">
        <w:rPr>
          <w:rFonts w:ascii="Tahoma" w:eastAsia="Times New Roman" w:hAnsi="Tahoma" w:cs="Tahoma"/>
          <w:sz w:val="28"/>
          <w:rtl/>
        </w:rPr>
        <w:t>"</w:t>
      </w:r>
    </w:p>
    <w:p w:rsidR="004474EE" w:rsidRPr="0011408F" w:rsidRDefault="004474EE" w:rsidP="00A926F7">
      <w:pPr>
        <w:bidi/>
        <w:spacing w:line="360" w:lineRule="auto"/>
        <w:ind w:left="100" w:right="180" w:firstLine="16"/>
        <w:jc w:val="both"/>
        <w:rPr>
          <w:rFonts w:ascii="Tahoma" w:eastAsia="Arial" w:hAnsi="Tahoma" w:cs="Tahoma"/>
          <w:sz w:val="23"/>
          <w:rtl/>
        </w:rPr>
      </w:pPr>
      <w:r w:rsidRPr="0011408F">
        <w:rPr>
          <w:rFonts w:ascii="Tahoma" w:eastAsia="Arial" w:hAnsi="Tahoma" w:cs="Tahoma"/>
          <w:sz w:val="23"/>
          <w:rtl/>
        </w:rPr>
        <w:t xml:space="preserve">ﻫﻤﭽﻨﯿﻦ ﺑﺮ اﺳﺎس ﻣﺎدة </w:t>
      </w:r>
      <w:r w:rsidRPr="0011408F">
        <w:rPr>
          <w:rFonts w:ascii="Tahoma" w:eastAsia="Arial" w:hAnsi="Tahoma" w:cs="Tahoma"/>
          <w:sz w:val="23"/>
        </w:rPr>
        <w:t>41</w:t>
      </w:r>
      <w:r w:rsidRPr="0011408F">
        <w:rPr>
          <w:rFonts w:ascii="Tahoma" w:eastAsia="Arial" w:hAnsi="Tahoma" w:cs="Tahoma"/>
          <w:sz w:val="23"/>
          <w:rtl/>
        </w:rPr>
        <w:t xml:space="preserve"> ﻗﺎﻧﻮن ﺑﺎزار اوراق ﺑﻬﺎدار، ﺳﺎزﻣﺎنﻣﻮﻇﻒ اﺳﺖ ﻧﺎﺷﺮانِ اوراق ﺑﻬﺎدار و ﮐﻠﯿﮥ ﺗﺸﮑﻞﻫﺎي ﻓﻌﺎل در ﺑﺎزار ﺳﺮﻣﺎﯾﻪ را ﻣﻠﺰم ﻧﻤﺎﯾﺪ ﺗﺎ ﺑﺮاﺳـﺎس اﺳﺘﺎﻧﺪاردﻫﺎي ﺣﺴﺎﺑﺪاري و ﺣﺴﺎﺑﺮﺳﯽ ﻣﻠﯽ ﮐﺸﻮر، اﻃﻼﻋﺎت ﺟﺎﻣﻊ ﻓﻌﺎﻟﯿﺖ ﺧﻮد را اﻧﺘﺸﺎر دﻫﻨﺪ. ﺿﻤﻦ اﯾﻨﮑﻪ ﻣﻄﺎﺑﻖ ﺑﻨﺪ </w:t>
      </w:r>
      <w:r w:rsidRPr="0011408F">
        <w:rPr>
          <w:rFonts w:ascii="Tahoma" w:eastAsia="Arial" w:hAnsi="Tahoma" w:cs="Tahoma"/>
          <w:sz w:val="23"/>
        </w:rPr>
        <w:t>3</w:t>
      </w:r>
      <w:r w:rsidRPr="0011408F">
        <w:rPr>
          <w:rFonts w:ascii="Tahoma" w:eastAsia="Arial" w:hAnsi="Tahoma" w:cs="Tahoma"/>
          <w:sz w:val="23"/>
          <w:rtl/>
        </w:rPr>
        <w:t xml:space="preserve"> ﻣﺎدة </w:t>
      </w:r>
      <w:r w:rsidRPr="0011408F">
        <w:rPr>
          <w:rFonts w:ascii="Tahoma" w:eastAsia="Arial" w:hAnsi="Tahoma" w:cs="Tahoma"/>
          <w:sz w:val="23"/>
        </w:rPr>
        <w:t>45</w:t>
      </w:r>
      <w:r w:rsidRPr="0011408F">
        <w:rPr>
          <w:rFonts w:ascii="Tahoma" w:eastAsia="Arial" w:hAnsi="Tahoma" w:cs="Tahoma"/>
          <w:sz w:val="23"/>
          <w:rtl/>
        </w:rPr>
        <w:t xml:space="preserve"> ﻗﺎﻧﻮن ﺑﺎزار اوراق ﺑﻬﺎدار، </w:t>
      </w:r>
      <w:r w:rsidRPr="0011408F">
        <w:rPr>
          <w:rFonts w:ascii="Tahoma" w:eastAsia="Arial" w:hAnsi="Tahoma" w:cs="Tahoma"/>
          <w:sz w:val="23"/>
        </w:rPr>
        <w:t>»</w:t>
      </w:r>
      <w:r w:rsidRPr="0011408F">
        <w:rPr>
          <w:rFonts w:ascii="Tahoma" w:eastAsia="Arial" w:hAnsi="Tahoma" w:cs="Tahoma"/>
          <w:sz w:val="23"/>
          <w:rtl/>
        </w:rPr>
        <w:t>ﮔﺰارش ﻫﯿﺌﺖﻣﺪﯾﺮه ﺑﻪ ﻣﺠﺎﻣﻊ</w:t>
      </w:r>
      <w:r w:rsidRPr="0011408F">
        <w:rPr>
          <w:rFonts w:ascii="Tahoma" w:eastAsia="Arial" w:hAnsi="Tahoma" w:cs="Tahoma"/>
          <w:sz w:val="23"/>
        </w:rPr>
        <w:t>«</w:t>
      </w:r>
      <w:r w:rsidRPr="0011408F">
        <w:rPr>
          <w:rFonts w:ascii="Tahoma" w:eastAsia="Arial" w:hAnsi="Tahoma" w:cs="Tahoma"/>
          <w:sz w:val="23"/>
          <w:rtl/>
        </w:rPr>
        <w:t xml:space="preserve"> از ﺟﻤﻠﻪ اﻃﻼﻋﺎﺗﯽ اﺳﺖ ﮐﻪ ﺷﺮﮐﺘﻬﺎي ﺛﺒﺖ ﺷﺪه ﻧﺰد ﺳﺎزﻣﺎن، ﻣﮑﻠﻒ ﺑﻪ اراﺋﮥ آن ﻃﺒﻖ دﺳﺘﻮراﻟﻌﻤﻞ اﺟﺮاﯾﯽ ﺳﺎزﻣﺎن، ﻣﯽﺑﺎﺷﻨﺪ.</w:t>
      </w:r>
    </w:p>
    <w:p w:rsidR="004474EE" w:rsidRPr="0011408F" w:rsidRDefault="004474EE" w:rsidP="00A926F7">
      <w:pPr>
        <w:bidi/>
        <w:spacing w:line="360" w:lineRule="auto"/>
        <w:ind w:left="100" w:right="180"/>
        <w:jc w:val="both"/>
        <w:rPr>
          <w:rFonts w:ascii="Tahoma" w:eastAsia="Arial" w:hAnsi="Tahoma" w:cs="Tahoma"/>
          <w:sz w:val="27"/>
          <w:rtl/>
        </w:rPr>
      </w:pPr>
      <w:r w:rsidRPr="0011408F">
        <w:rPr>
          <w:rFonts w:ascii="Tahoma" w:eastAsia="Arial" w:hAnsi="Tahoma" w:cs="Tahoma"/>
          <w:sz w:val="27"/>
          <w:rtl/>
        </w:rPr>
        <w:t xml:space="preserve">ﺑﺎ ﺗﻮﺟﻪ ﺑﻪ اﻟﺰاﻣﺎت ﻗﺎﻧﻮﻧﯽِ ﻓﻮق و ﻧﻈﺮ ﺑﻪ ﻓﻘﺪان ﯾﮏ ﺳﺎﺧﺘﺎر ﻣﺸﺨﺺ ﺑﺮاي ﮔﺰارش ﻓﻌﺎﻟﯿﺖ و وﺿﻊ ﻋﻤﻮﻣﯽ ﺷﺮﮐﺖ و ﻧﯿﺰ ﭘﺮاﮐﻨﺪﮔﯽ زﯾﺎد در ﻣﺤﺘﻮا و ﻧﻮع اﻃﻼﻋﺎت ﻣﻨﺘﺸﺮه در اﯾﻦ ﮔﺰارﺷﻬﺎ، ﺳﺎزﻣﺎن ﺑﻮرس و اوراق ﺑﻬﺎدار در ﭼﺎرﭼﻮب وﻇﺎﺋﻒ و اﺧﺘﯿﺎرات ﺧﻮد و ﺑﻪ ﻣﻨﻈﻮر ﺗﺎﻣﯿﻦ ﻧﯿﺎزﻫﺎي اﻃﻼﻋﺎﺗﯽ ﺳﺮﻣﺎﯾﻪﮔﺬاران، ﺗﺪوﯾﻦ ﮔﺰارش ﻧﻤﻮﻧﻪ </w:t>
      </w:r>
      <w:r w:rsidRPr="0011408F">
        <w:rPr>
          <w:rFonts w:ascii="Tahoma" w:eastAsia="Times New Roman" w:hAnsi="Tahoma" w:cs="Tahoma"/>
          <w:sz w:val="27"/>
          <w:rtl/>
        </w:rPr>
        <w:t>"</w:t>
      </w:r>
      <w:r w:rsidRPr="0011408F">
        <w:rPr>
          <w:rFonts w:ascii="Tahoma" w:eastAsia="Arial" w:hAnsi="Tahoma" w:cs="Tahoma"/>
          <w:sz w:val="27"/>
          <w:rtl/>
        </w:rPr>
        <w:t>ﻓﻌﺎﻟﯿﺖ و وﺿﻊ ﻋﻤﻮﻣﯽ ﺷﺮﮐﺖ</w:t>
      </w:r>
      <w:r w:rsidRPr="0011408F">
        <w:rPr>
          <w:rFonts w:ascii="Tahoma" w:eastAsia="Times New Roman" w:hAnsi="Tahoma" w:cs="Tahoma"/>
          <w:sz w:val="27"/>
          <w:rtl/>
        </w:rPr>
        <w:t>"</w:t>
      </w:r>
      <w:r w:rsidRPr="0011408F">
        <w:rPr>
          <w:rFonts w:ascii="Tahoma" w:eastAsia="Arial" w:hAnsi="Tahoma" w:cs="Tahoma"/>
          <w:sz w:val="27"/>
          <w:rtl/>
        </w:rPr>
        <w:t xml:space="preserve"> را در دﺳﺘﻮر ﮐﺎر ﺧﻮد ﻗﺮار داده اﺳﺖ.</w:t>
      </w:r>
    </w:p>
    <w:p w:rsidR="004474EE" w:rsidRPr="0011408F" w:rsidRDefault="004474EE" w:rsidP="00A926F7">
      <w:pPr>
        <w:bidi/>
        <w:spacing w:line="360" w:lineRule="auto"/>
        <w:ind w:left="100" w:right="180" w:firstLine="360"/>
        <w:jc w:val="both"/>
        <w:rPr>
          <w:rFonts w:ascii="Tahoma" w:eastAsia="Arial" w:hAnsi="Tahoma" w:cs="Tahoma"/>
          <w:sz w:val="26"/>
          <w:rtl/>
        </w:rPr>
      </w:pPr>
      <w:r w:rsidRPr="0011408F">
        <w:rPr>
          <w:rFonts w:ascii="Tahoma" w:eastAsia="Arial" w:hAnsi="Tahoma" w:cs="Tahoma"/>
          <w:sz w:val="26"/>
          <w:rtl/>
        </w:rPr>
        <w:t>ﻣﺠﻤﻮﻋﻪ ﺣﺎﺿﺮ ﮔﺰارش ﻧﻤﻮﻧﻪ ﻓﻌﺎﻟﯿﺖ و وﺿﻊ ﻋﻤﻮﻣﯽ ﺷﺮﮐﺖ اﺳﺖ ﮐﻪ ﭘﺲ از ﺑﺮرﺳﯽ ﻧﻤﻮﻧﻪﻫﺎي ﮔﺰارش ﻫﯿﺌﺖ ﻣﺪﯾﺮه ﺑﻪ ﻣﺠﻤﻊ ﺷﺮﮐﺖﻫﺎ در ﮐﺸﻮرﻫﺎي ﭘﯿﺸﺮﻓﺘﻪ در اﻣﺮ ﮔﺰارﺷﮕﺮي و ﺗﻌﯿﯿﻦ ﻣﺤﻮرﻫﺎي اﻃﻼﻋﺎﺗﯽ ﻣﻨﺪرج در اﯾﻦ ﮔﺰارشﻫﺎ و ﺗﻄﺒﯿﻖ آن ﺑﺎ ﺷﺮاﯾﻂ، ﻗﻮاﻧﯿﻦ و ﻣﻘﺮرات ﺣﺎﮐﻢ ﺑﺮ ﺑﺎزار ﺳﺮﻣﺎﯾﻪ اﯾﺮان ﺗﻬﯿﻪ ﮔﺮدﯾﺪه اﺳﺖ.</w:t>
      </w:r>
    </w:p>
    <w:p w:rsidR="004474EE" w:rsidRPr="0011408F" w:rsidRDefault="004474EE" w:rsidP="00A926F7">
      <w:pPr>
        <w:bidi/>
        <w:spacing w:line="360" w:lineRule="auto"/>
        <w:ind w:right="540"/>
        <w:jc w:val="both"/>
        <w:rPr>
          <w:rFonts w:ascii="Tahoma" w:eastAsia="Arial" w:hAnsi="Tahoma" w:cs="Tahoma"/>
          <w:sz w:val="28"/>
          <w:rtl/>
        </w:rPr>
      </w:pPr>
      <w:r w:rsidRPr="0011408F">
        <w:rPr>
          <w:rFonts w:ascii="Tahoma" w:eastAsia="Arial" w:hAnsi="Tahoma" w:cs="Tahoma"/>
          <w:sz w:val="28"/>
          <w:rtl/>
        </w:rPr>
        <w:t>اﯾﻦ ﮔﺰارش ﻧﻤﻮﻧﻪ ﺑﺮ ﭘﺎﯾﻪ ﻣﻔﺮوﺿﺎت ذﯾﻞ ﺗﻬﯿﻪ ﮔﺮدﯾﺪه اﺳﺖ:</w:t>
      </w:r>
    </w:p>
    <w:p w:rsidR="004474EE" w:rsidRDefault="004474EE" w:rsidP="00A926F7">
      <w:pPr>
        <w:numPr>
          <w:ilvl w:val="0"/>
          <w:numId w:val="8"/>
        </w:numPr>
        <w:bidi/>
        <w:spacing w:line="360" w:lineRule="auto"/>
        <w:jc w:val="both"/>
        <w:rPr>
          <w:rFonts w:ascii="Tahoma" w:eastAsia="Arial" w:hAnsi="Tahoma" w:cs="Tahoma"/>
          <w:sz w:val="28"/>
        </w:rPr>
      </w:pPr>
      <w:r w:rsidRPr="0011408F">
        <w:rPr>
          <w:rFonts w:ascii="Tahoma" w:eastAsia="Arial" w:hAnsi="Tahoma" w:cs="Tahoma"/>
          <w:sz w:val="28"/>
          <w:rtl/>
        </w:rPr>
        <w:t>اﯾﻦ ﮔﺰارش ﻧﻤﻮﻧﻪ ﺑﺮاي ﯾﮏ ﺻﻨﻌﺖ ﺧﺎص ﺗﻬﯿﻪ ﻧﮕﺮدﯾﺪه اﺳﺖ و ﻣﻮارد اﻓﺸﺎي اﻃﻼﻋﺎت در اﯾﻦ ﮔﺰارش ﺑﻪ ﮔﻮﻧﻪاي</w:t>
      </w:r>
      <w:r w:rsidRPr="0011408F">
        <w:rPr>
          <w:rFonts w:ascii="Tahoma" w:eastAsia="Times New Roman" w:hAnsi="Tahoma" w:cs="Tahoma"/>
          <w:sz w:val="28"/>
          <w:rtl/>
        </w:rPr>
        <w:t xml:space="preserve"> </w:t>
      </w:r>
      <w:r w:rsidRPr="0011408F">
        <w:rPr>
          <w:rFonts w:ascii="Tahoma" w:eastAsia="Arial" w:hAnsi="Tahoma" w:cs="Tahoma"/>
          <w:sz w:val="28"/>
          <w:rtl/>
        </w:rPr>
        <w:t>اﺳﺖ ﮐﻪ ﺻﻨﺎﯾﻊ ﻣﺨﺘﻠﻒ ﻣﯽﺗﻮاﻧﻨﺪ از ﺳﺮﻓﺼﻞﻫﺎي ﻣﻨﺪرج در آن ﺑﺮاي ﮔﺰارش ﻓﻌﺎﻟﯿﺖ و وﺿﻊ ﻋﻤﻮﻣﯽ ﺷﺮﮐﺖ ﺑﻨﺎ ﺑﻪ ﻣﻘﺘﻀﯿﺎت ﺻﻨﻌﺖ ﻣﺮﺑﻮﻃﻪ اﺳﺘﻔﺎده ﻧﻤﺎﯾﻨﺪ.</w:t>
      </w:r>
    </w:p>
    <w:p w:rsidR="00A926F7" w:rsidRDefault="00A926F7" w:rsidP="00A926F7">
      <w:pPr>
        <w:bidi/>
        <w:spacing w:line="360" w:lineRule="auto"/>
        <w:ind w:left="98"/>
        <w:jc w:val="both"/>
        <w:rPr>
          <w:rFonts w:ascii="Tahoma" w:eastAsia="Arial" w:hAnsi="Tahoma" w:cs="Tahoma"/>
          <w:sz w:val="28"/>
        </w:rPr>
      </w:pPr>
    </w:p>
    <w:p w:rsidR="00A926F7" w:rsidRDefault="00A926F7" w:rsidP="00A926F7">
      <w:pPr>
        <w:bidi/>
        <w:spacing w:line="360" w:lineRule="auto"/>
        <w:ind w:left="98"/>
        <w:jc w:val="both"/>
        <w:rPr>
          <w:rFonts w:ascii="Tahoma" w:eastAsia="Arial" w:hAnsi="Tahoma" w:cs="Tahoma"/>
          <w:sz w:val="28"/>
        </w:rPr>
      </w:pPr>
    </w:p>
    <w:p w:rsidR="00A926F7" w:rsidRDefault="00A926F7" w:rsidP="00A926F7">
      <w:pPr>
        <w:bidi/>
        <w:spacing w:line="360" w:lineRule="auto"/>
        <w:ind w:left="98"/>
        <w:jc w:val="both"/>
        <w:rPr>
          <w:rFonts w:ascii="Tahoma" w:eastAsia="Arial" w:hAnsi="Tahoma" w:cs="Tahoma"/>
          <w:sz w:val="28"/>
        </w:rPr>
      </w:pPr>
    </w:p>
    <w:p w:rsidR="00A926F7" w:rsidRPr="0011408F" w:rsidRDefault="00A926F7" w:rsidP="00A926F7">
      <w:pPr>
        <w:bidi/>
        <w:spacing w:line="360" w:lineRule="auto"/>
        <w:ind w:left="98"/>
        <w:jc w:val="both"/>
        <w:rPr>
          <w:rFonts w:ascii="Tahoma" w:eastAsia="Arial" w:hAnsi="Tahoma" w:cs="Tahoma"/>
          <w:sz w:val="28"/>
          <w:rtl/>
        </w:rPr>
      </w:pPr>
    </w:p>
    <w:p w:rsidR="004474EE" w:rsidRPr="0011408F" w:rsidRDefault="004474EE" w:rsidP="00A926F7">
      <w:pPr>
        <w:spacing w:line="360" w:lineRule="auto"/>
        <w:rPr>
          <w:rFonts w:ascii="Tahoma" w:eastAsia="Times New Roman" w:hAnsi="Tahoma" w:cs="Tahoma"/>
          <w:sz w:val="24"/>
        </w:rPr>
      </w:pPr>
    </w:p>
    <w:p w:rsidR="004474EE" w:rsidRPr="0011408F" w:rsidRDefault="004474EE">
      <w:pPr>
        <w:spacing w:line="200" w:lineRule="exact"/>
        <w:rPr>
          <w:rFonts w:ascii="Tahoma" w:eastAsia="Times New Roman" w:hAnsi="Tahoma" w:cs="Tahoma"/>
          <w:sz w:val="24"/>
        </w:rPr>
      </w:pPr>
    </w:p>
    <w:p w:rsidR="004474EE" w:rsidRPr="0011408F" w:rsidRDefault="004474EE">
      <w:pPr>
        <w:spacing w:line="347" w:lineRule="exact"/>
        <w:rPr>
          <w:rFonts w:ascii="Tahoma" w:eastAsia="Times New Roman" w:hAnsi="Tahoma" w:cs="Tahoma"/>
          <w:sz w:val="24"/>
        </w:rPr>
      </w:pPr>
    </w:p>
    <w:tbl>
      <w:tblPr>
        <w:bidiVisual/>
        <w:tblW w:w="0" w:type="auto"/>
        <w:tblLayout w:type="fixed"/>
        <w:tblCellMar>
          <w:left w:w="0" w:type="dxa"/>
          <w:right w:w="0" w:type="dxa"/>
        </w:tblCellMar>
        <w:tblLook w:val="0000" w:firstRow="0" w:lastRow="0" w:firstColumn="0" w:lastColumn="0" w:noHBand="0" w:noVBand="0"/>
      </w:tblPr>
      <w:tblGrid>
        <w:gridCol w:w="2840"/>
        <w:gridCol w:w="4020"/>
        <w:gridCol w:w="2760"/>
      </w:tblGrid>
      <w:tr w:rsidR="004474EE" w:rsidRPr="0011408F">
        <w:trPr>
          <w:trHeight w:val="325"/>
        </w:trPr>
        <w:tc>
          <w:tcPr>
            <w:tcW w:w="2840" w:type="dxa"/>
            <w:tcBorders>
              <w:bottom w:val="single" w:sz="8" w:space="0" w:color="auto"/>
            </w:tcBorders>
            <w:shd w:val="clear" w:color="auto" w:fill="auto"/>
            <w:vAlign w:val="bottom"/>
          </w:tcPr>
          <w:p w:rsidR="004474EE" w:rsidRPr="0011408F" w:rsidRDefault="004474EE">
            <w:pPr>
              <w:bidi/>
              <w:spacing w:line="0" w:lineRule="atLeast"/>
              <w:rPr>
                <w:rFonts w:ascii="Tahoma" w:eastAsia="Times New Roman" w:hAnsi="Tahoma" w:cs="Tahoma"/>
                <w:sz w:val="24"/>
              </w:rPr>
            </w:pPr>
          </w:p>
        </w:tc>
        <w:tc>
          <w:tcPr>
            <w:tcW w:w="4020" w:type="dxa"/>
            <w:tcBorders>
              <w:bottom w:val="single" w:sz="8" w:space="0" w:color="auto"/>
            </w:tcBorders>
            <w:shd w:val="clear" w:color="auto" w:fill="auto"/>
            <w:vAlign w:val="bottom"/>
          </w:tcPr>
          <w:p w:rsidR="004474EE" w:rsidRPr="0011408F" w:rsidRDefault="004474EE">
            <w:pPr>
              <w:bidi/>
              <w:spacing w:line="0" w:lineRule="atLeast"/>
              <w:ind w:left="1887"/>
              <w:rPr>
                <w:rFonts w:ascii="Tahoma" w:eastAsia="Arial" w:hAnsi="Tahoma" w:cs="Tahoma"/>
                <w:b/>
              </w:rPr>
            </w:pPr>
            <w:r w:rsidRPr="0011408F">
              <w:rPr>
                <w:rFonts w:ascii="Tahoma" w:eastAsia="Arial" w:hAnsi="Tahoma" w:cs="Tahoma"/>
                <w:b/>
              </w:rPr>
              <w:t>1</w:t>
            </w:r>
          </w:p>
        </w:tc>
        <w:tc>
          <w:tcPr>
            <w:tcW w:w="2760" w:type="dxa"/>
            <w:tcBorders>
              <w:bottom w:val="single" w:sz="8" w:space="0" w:color="auto"/>
            </w:tcBorders>
            <w:shd w:val="clear" w:color="auto" w:fill="auto"/>
            <w:vAlign w:val="bottom"/>
          </w:tcPr>
          <w:p w:rsidR="004474EE" w:rsidRPr="0011408F" w:rsidRDefault="004474EE">
            <w:pPr>
              <w:bidi/>
              <w:spacing w:line="0" w:lineRule="atLeast"/>
              <w:rPr>
                <w:rFonts w:ascii="Tahoma" w:eastAsia="Times New Roman" w:hAnsi="Tahoma" w:cs="Tahoma"/>
                <w:sz w:val="24"/>
              </w:rPr>
            </w:pPr>
          </w:p>
        </w:tc>
      </w:tr>
      <w:tr w:rsidR="004474EE" w:rsidRPr="0011408F">
        <w:trPr>
          <w:trHeight w:val="694"/>
        </w:trPr>
        <w:tc>
          <w:tcPr>
            <w:tcW w:w="2840" w:type="dxa"/>
            <w:shd w:val="clear" w:color="auto" w:fill="auto"/>
            <w:vAlign w:val="bottom"/>
          </w:tcPr>
          <w:p w:rsidR="004474EE" w:rsidRPr="0011408F" w:rsidRDefault="004474EE">
            <w:pPr>
              <w:bidi/>
              <w:spacing w:line="0" w:lineRule="atLeast"/>
              <w:ind w:left="1040"/>
              <w:jc w:val="center"/>
              <w:rPr>
                <w:rFonts w:ascii="Tahoma" w:eastAsia="Arial" w:hAnsi="Tahoma" w:cs="Tahoma"/>
                <w:w w:val="93"/>
                <w:sz w:val="26"/>
                <w:rtl/>
              </w:rPr>
            </w:pPr>
            <w:r w:rsidRPr="0011408F">
              <w:rPr>
                <w:rFonts w:ascii="Tahoma" w:eastAsia="Arial" w:hAnsi="Tahoma" w:cs="Tahoma"/>
                <w:w w:val="93"/>
                <w:sz w:val="26"/>
                <w:rtl/>
              </w:rPr>
              <w:t>رﺋﯿﺲ ﻫﺌﯿﺖ ﻣﺪﯾﺮه</w:t>
            </w:r>
          </w:p>
        </w:tc>
        <w:tc>
          <w:tcPr>
            <w:tcW w:w="4020" w:type="dxa"/>
            <w:shd w:val="clear" w:color="auto" w:fill="auto"/>
            <w:vAlign w:val="bottom"/>
          </w:tcPr>
          <w:p w:rsidR="004474EE" w:rsidRPr="0011408F" w:rsidRDefault="004474EE">
            <w:pPr>
              <w:bidi/>
              <w:spacing w:line="0" w:lineRule="atLeast"/>
              <w:ind w:right="1620"/>
              <w:jc w:val="right"/>
              <w:rPr>
                <w:rFonts w:ascii="Tahoma" w:eastAsia="Arial" w:hAnsi="Tahoma" w:cs="Tahoma"/>
                <w:sz w:val="26"/>
                <w:rtl/>
              </w:rPr>
            </w:pPr>
            <w:r w:rsidRPr="0011408F">
              <w:rPr>
                <w:rFonts w:ascii="Tahoma" w:eastAsia="Arial" w:hAnsi="Tahoma" w:cs="Tahoma"/>
                <w:sz w:val="26"/>
                <w:rtl/>
              </w:rPr>
              <w:t>ﻧﺎﯾﺐ رﺋﯿﺲ</w:t>
            </w:r>
          </w:p>
        </w:tc>
        <w:tc>
          <w:tcPr>
            <w:tcW w:w="2760" w:type="dxa"/>
            <w:shd w:val="clear" w:color="auto" w:fill="auto"/>
            <w:vAlign w:val="bottom"/>
          </w:tcPr>
          <w:p w:rsidR="004474EE" w:rsidRPr="0011408F" w:rsidRDefault="004474EE">
            <w:pPr>
              <w:bidi/>
              <w:spacing w:line="0" w:lineRule="atLeast"/>
              <w:ind w:right="1600"/>
              <w:jc w:val="right"/>
              <w:rPr>
                <w:rFonts w:ascii="Tahoma" w:eastAsia="Arial" w:hAnsi="Tahoma" w:cs="Tahoma"/>
                <w:sz w:val="26"/>
                <w:rtl/>
              </w:rPr>
            </w:pPr>
            <w:r w:rsidRPr="0011408F">
              <w:rPr>
                <w:rFonts w:ascii="Tahoma" w:eastAsia="Arial" w:hAnsi="Tahoma" w:cs="Tahoma"/>
                <w:sz w:val="26"/>
                <w:rtl/>
              </w:rPr>
              <w:t>ﻣﺪﯾﺮ ﻋﺎﻣﻞ</w:t>
            </w:r>
          </w:p>
        </w:tc>
      </w:tr>
      <w:tr w:rsidR="004474EE" w:rsidRPr="0011408F">
        <w:trPr>
          <w:trHeight w:val="738"/>
        </w:trPr>
        <w:tc>
          <w:tcPr>
            <w:tcW w:w="2840" w:type="dxa"/>
            <w:shd w:val="clear" w:color="auto" w:fill="auto"/>
            <w:vAlign w:val="bottom"/>
          </w:tcPr>
          <w:p w:rsidR="004474EE" w:rsidRPr="0011408F" w:rsidRDefault="004474EE">
            <w:pPr>
              <w:bidi/>
              <w:spacing w:line="0" w:lineRule="atLeast"/>
              <w:ind w:left="1060"/>
              <w:jc w:val="center"/>
              <w:rPr>
                <w:rFonts w:ascii="Tahoma" w:eastAsia="Arial" w:hAnsi="Tahoma" w:cs="Tahoma"/>
                <w:w w:val="92"/>
                <w:sz w:val="22"/>
                <w:rtl/>
              </w:rPr>
            </w:pPr>
          </w:p>
        </w:tc>
        <w:tc>
          <w:tcPr>
            <w:tcW w:w="4020" w:type="dxa"/>
            <w:shd w:val="clear" w:color="auto" w:fill="auto"/>
            <w:vAlign w:val="bottom"/>
          </w:tcPr>
          <w:p w:rsidR="004474EE" w:rsidRPr="0011408F" w:rsidRDefault="004474EE">
            <w:pPr>
              <w:bidi/>
              <w:spacing w:line="0" w:lineRule="atLeast"/>
              <w:jc w:val="center"/>
              <w:rPr>
                <w:rFonts w:ascii="Tahoma" w:eastAsia="Arial" w:hAnsi="Tahoma" w:cs="Tahoma"/>
                <w:w w:val="90"/>
                <w:sz w:val="22"/>
                <w:rtl/>
              </w:rPr>
            </w:pPr>
          </w:p>
        </w:tc>
        <w:tc>
          <w:tcPr>
            <w:tcW w:w="2760" w:type="dxa"/>
            <w:shd w:val="clear" w:color="auto" w:fill="auto"/>
            <w:vAlign w:val="bottom"/>
          </w:tcPr>
          <w:p w:rsidR="004474EE" w:rsidRPr="0011408F" w:rsidRDefault="004474EE">
            <w:pPr>
              <w:bidi/>
              <w:spacing w:line="0" w:lineRule="atLeast"/>
              <w:ind w:right="1380"/>
              <w:jc w:val="right"/>
              <w:rPr>
                <w:rFonts w:ascii="Tahoma" w:eastAsia="Arial" w:hAnsi="Tahoma" w:cs="Tahoma"/>
                <w:w w:val="97"/>
                <w:sz w:val="22"/>
                <w:rtl/>
              </w:rPr>
            </w:pPr>
          </w:p>
        </w:tc>
      </w:tr>
    </w:tbl>
    <w:p w:rsidR="004474EE" w:rsidRPr="0011408F" w:rsidRDefault="004474EE">
      <w:pPr>
        <w:rPr>
          <w:rFonts w:ascii="Tahoma" w:eastAsia="Arial" w:hAnsi="Tahoma" w:cs="Tahoma"/>
          <w:w w:val="97"/>
          <w:sz w:val="22"/>
          <w:rtl/>
        </w:rPr>
        <w:sectPr w:rsidR="004474EE" w:rsidRPr="0011408F">
          <w:pgSz w:w="11900" w:h="16838"/>
          <w:pgMar w:top="1438" w:right="1240" w:bottom="202" w:left="1046" w:header="0" w:footer="0" w:gutter="0"/>
          <w:cols w:space="0" w:equalWidth="0">
            <w:col w:w="9620"/>
          </w:cols>
          <w:bidi/>
          <w:docGrid w:linePitch="360"/>
        </w:sectPr>
      </w:pPr>
    </w:p>
    <w:p w:rsidR="004474EE" w:rsidRPr="0011408F" w:rsidRDefault="004474EE" w:rsidP="00A926F7">
      <w:pPr>
        <w:bidi/>
        <w:spacing w:line="326" w:lineRule="auto"/>
        <w:ind w:left="100" w:hanging="362"/>
        <w:jc w:val="both"/>
        <w:rPr>
          <w:rFonts w:ascii="Tahoma" w:eastAsia="Arial" w:hAnsi="Tahoma" w:cs="Tahoma"/>
          <w:sz w:val="28"/>
          <w:rtl/>
        </w:rPr>
      </w:pPr>
      <w:bookmarkStart w:id="2" w:name="page2"/>
      <w:bookmarkEnd w:id="2"/>
      <w:r w:rsidRPr="0011408F">
        <w:rPr>
          <w:rFonts w:ascii="Tahoma" w:eastAsia="Times New Roman" w:hAnsi="Tahoma" w:cs="Tahoma"/>
          <w:sz w:val="28"/>
          <w:rtl/>
        </w:rPr>
        <w:lastRenderedPageBreak/>
        <w:t xml:space="preserve">- </w:t>
      </w:r>
      <w:r w:rsidRPr="0011408F">
        <w:rPr>
          <w:rFonts w:ascii="Tahoma" w:eastAsia="Arial" w:hAnsi="Tahoma" w:cs="Tahoma"/>
          <w:sz w:val="28"/>
          <w:rtl/>
        </w:rPr>
        <w:t>در ﺗﻬﯿﻪ اﯾﻦ ﮔﺰارش، ﺑﻪ اﻓﺸﺎي ﺣﺪاﻗﻞ اﻃﻼﻋﺎت ﻣﻤﮑﻦ در ﻗﺎﻟﺐ ﺳﺮﻓﺼﻞﻫﺎي ﺗﻌﯿﯿﻦ ﺷﺪه ﺗﺎﮐﯿﺪ و از ﭘﺮداﺧﺘﻦ ﺑﻪ</w:t>
      </w:r>
      <w:r w:rsidRPr="0011408F">
        <w:rPr>
          <w:rFonts w:ascii="Tahoma" w:eastAsia="Times New Roman" w:hAnsi="Tahoma" w:cs="Tahoma"/>
          <w:sz w:val="28"/>
          <w:rtl/>
        </w:rPr>
        <w:t xml:space="preserve"> </w:t>
      </w:r>
      <w:r w:rsidRPr="0011408F">
        <w:rPr>
          <w:rFonts w:ascii="Tahoma" w:eastAsia="Arial" w:hAnsi="Tahoma" w:cs="Tahoma"/>
          <w:sz w:val="28"/>
          <w:rtl/>
        </w:rPr>
        <w:t>اﻃﻼﻋﺎت ﻣﺮﺑﻮط ﺑﻪ ﺷﺮاﯾﻂ ﺧﺎص ﺧﻮدداري ﮔﺮدﯾﺪه اﺳﺖ. از اﯾﻦ رو ﺷﺮﮐﺖﻫﺎ در ﻣﻮارد ﻣﺮﺑﻮط ﺑﻪ ﺷﺮاﯾﻂ ﺧﺎص و ﺑﺎ اﻫﻤﯿﺖ و ﯾﺎ ﺗﺸﺨﯿﺺ اﻓﺸﺎء اﻃﻼﻋﺎت ﺑﯿﺸﺘﺮ ﻣﯽﺗﻮاﻧﻨﺪ اﻃﻼﻋﺎت دﯾﮕﺮي را ﺧﺎرج از ﻣﺤﺪودهﻫﺎي ﺗﻌﯿﯿﻦ ﺷﺪه در اﯾﻦ ﮔﺰارش ﻧﻤﻮﻧﻪ اﻓﺸﺎء ﻧﻤﺎﯾﻨﺪ.</w:t>
      </w:r>
    </w:p>
    <w:p w:rsidR="004474EE" w:rsidRPr="0011408F" w:rsidRDefault="004474EE">
      <w:pPr>
        <w:spacing w:line="47" w:lineRule="exact"/>
        <w:rPr>
          <w:rFonts w:ascii="Tahoma" w:eastAsia="Times New Roman" w:hAnsi="Tahoma" w:cs="Tahoma"/>
        </w:rPr>
      </w:pPr>
    </w:p>
    <w:p w:rsidR="004474EE" w:rsidRPr="0011408F" w:rsidRDefault="004474EE" w:rsidP="00A926F7">
      <w:pPr>
        <w:bidi/>
        <w:spacing w:line="354" w:lineRule="auto"/>
        <w:ind w:left="100" w:right="180" w:firstLine="16"/>
        <w:jc w:val="both"/>
        <w:rPr>
          <w:rFonts w:ascii="Tahoma" w:eastAsia="Arial" w:hAnsi="Tahoma" w:cs="Tahoma"/>
          <w:sz w:val="28"/>
          <w:rtl/>
        </w:rPr>
      </w:pPr>
      <w:r w:rsidRPr="0011408F">
        <w:rPr>
          <w:rFonts w:ascii="Tahoma" w:eastAsia="Arial" w:hAnsi="Tahoma" w:cs="Tahoma"/>
          <w:sz w:val="23"/>
          <w:rtl/>
        </w:rPr>
        <w:t>ﺑﺎ ﺗﻮﺟﻪ ﺑﻪ وﺿﻌﯿﺖ و ﺷﺮاﯾﻂ ﺧﺎص اﻗﺘﺼﺎدي و ﻣﺎﻟﯽ ﺷﺮﮐﺖ در ﺳﺎل ﻣﺎﻟﯽ ﻣﻮرد ﮔﺰارش و ﻋﺪم اراﺋﻪ ﺧﺪﻣﺎت و ﻣﺤﺪودﯾﺖ ﻫﺎي اﻋﻤﺎل ﺷﺪه ﻣﺎﻟﯽ ﺗﻮﺳﻂ ﻣﺮاﮐﺰ ﻣﺎﻟﯽ و اﻗﺘﺼﺎدي و ﺑﻨﮕﺎﻫﻬﺎي اﻗﺘﺼﺎدي (ﺑﺎﻧﮑﻬﺎ و ﺗﺠﺎر) و ﺗﺤﺮﯾﻢ ﻫﺎ ﮐﻪ ﻧﯿﺎز ﺑﻪ ﺗﻮﺿﯿﺢ ﺑﯿﺸﺘﺮي ﻧﺪارد و ﻫﻤﻪ ﻫﻤﮑﺎران ﻣﺤﺘﺮم ﺣﺎﺿﺮ در ﺟﻠﺴﻪ ﺷﺎﻫﺪ و در ﺟﺮﯾﺎن ﻫﺴﺘﻨﺪ . ﻋﻠﯿﻬﺬا ﺗﺸﺨﯿﺺ و رﻗﻢ زدن و ﭘﯿﺶ ﺑﯿﻨﯽ اﯾﻦ ﻣﺸﮑﻼت و ﻧﻮاﺳﺎﻧﺎت ﺷﺪﯾﺪ ﻗﯿﻤﺖ ﻫﺎ در ﺑﺎزار ﻋﺮﺿﻪ و ﺗﻘﺎﺿﺎ ﮐﻪ ﺣﺘﯽ در روز ﭼﻨﺪﯾﻦ ﺑﺎر ﻧﺮخ ﻫﺎ ﮐﺎﻫﺶ ﯾﺎ اﻓﺰاﯾﺶ داﺷﺘﻪ اداﻣﻪ ﻓﻌﺎﻟﯿﺖ ﮐﺎر آﺳﺎﻧﯽ ﻧﺒﻮده. ﻋﻠﯿﻬﺬا ﻋﻠﯽ اﻟﺮﻏﻢ ﻣﺸﮑﻼت ﻣﺘﻌﺪد ﻫﯿﺌﺖ ﻣﺪﯾﺮه و ﻣﺪﯾﺮﯾﺖ ﺑﺎ ﺗﻮﺟﻪ ﺑﻪ ﺗﺠﺮﺑﻪ ﭼﻨﺪﯾﻦ ﺳﺎﻟﻪ ﺗﻮاﻧﺴﺖ ﺑﻪ ﻓﻌﺎﻟﯿﺖ ﺧﻮد در ﺣﺪ ﻣﻄﻠﻮب و ﻗﺎﺑﻞ ﻗﺒﻮﻟﯽ اداﻣﻪ دﻫﺪ ﮐﻪ ﻧﺘﯿﺠﻪ ﺗﻼﺷﻬﺎي اﻧﺠﺎم ﺷﺪه در اداﻣﻪ ﮔﺰارش ﺑﻪ ﺳﻤﻊ و ﻧﻈﺮ ﺷﻤﺎ ﻋﺰﯾﺰان ﺧﻮاﻫﺪ رﺳﯿﺪ . اﯾﻨﮏ ﺑﻪ ﮔﺰارش ﺗﻬﯿﻪ ﺷﺪه ﺑﺮاﺑﺮ ﻣﺴﺘﻨﺪات ﻣﻮﺟﻮد و ﺻﻮرﺗﻬﺎي ﻣﺎﻟﯽ ﺷﺮﮐﺖ ﮐﻪ ارﻗﺎم رﯾﺰ آن ﺑﻪ ﺗﺎﯾﯿﺪ و اﻣﻀﺎي ﮐﻠﯿﻪ اﻋﻀﺎي ﻫﯿﺌﺖ ﻣﺪﯾﺮه ، ﻣﺪﯾﺮﻋﺎﻣﻞ</w:t>
      </w:r>
      <w:r w:rsidR="00A926F7">
        <w:rPr>
          <w:rFonts w:ascii="Tahoma" w:eastAsia="Arial" w:hAnsi="Tahoma" w:cs="Tahoma"/>
          <w:sz w:val="23"/>
        </w:rPr>
        <w:t xml:space="preserve"> </w:t>
      </w:r>
      <w:r w:rsidR="00A926F7">
        <w:rPr>
          <w:rFonts w:ascii="Tahoma" w:eastAsia="Arial" w:hAnsi="Tahoma" w:cs="Tahoma" w:hint="cs"/>
          <w:sz w:val="23"/>
          <w:rtl/>
        </w:rPr>
        <w:t>،</w:t>
      </w:r>
      <w:r w:rsidRPr="0011408F">
        <w:rPr>
          <w:rFonts w:ascii="Tahoma" w:eastAsia="Arial" w:hAnsi="Tahoma" w:cs="Tahoma"/>
          <w:sz w:val="23"/>
          <w:rtl/>
        </w:rPr>
        <w:t xml:space="preserve"> ﺑﺎزرس</w:t>
      </w:r>
      <w:r w:rsidR="00A926F7">
        <w:rPr>
          <w:rFonts w:ascii="Tahoma" w:eastAsia="Arial" w:hAnsi="Tahoma" w:cs="Tahoma" w:hint="cs"/>
          <w:sz w:val="23"/>
          <w:rtl/>
        </w:rPr>
        <w:t xml:space="preserve"> ،و</w:t>
      </w:r>
      <w:r w:rsidR="00A926F7">
        <w:rPr>
          <w:rFonts w:ascii="Tahoma" w:eastAsia="Arial" w:hAnsi="Tahoma" w:cs="Tahoma"/>
          <w:sz w:val="23"/>
        </w:rPr>
        <w:t xml:space="preserve"> </w:t>
      </w:r>
      <w:r w:rsidRPr="0011408F">
        <w:rPr>
          <w:rFonts w:ascii="Tahoma" w:eastAsia="Arial" w:hAnsi="Tahoma" w:cs="Tahoma"/>
          <w:sz w:val="28"/>
          <w:rtl/>
        </w:rPr>
        <w:t>ﺣﺴﺎﺑﺪار ﺷﺮﮐﺖ رﺳﯿﺪه ﺑﻪ ﻗﺮار ذﯾﻞ ﺑﻪ ﺳﻤﻊ و ﻧﻈﺮ ﻋﺰﯾﺰان ﻣﯽ رﺳﺪ.</w:t>
      </w:r>
    </w:p>
    <w:p w:rsidR="004474EE" w:rsidRPr="0011408F" w:rsidRDefault="004474EE">
      <w:pPr>
        <w:bidi/>
        <w:spacing w:line="309" w:lineRule="exact"/>
        <w:rPr>
          <w:rFonts w:ascii="Tahoma" w:eastAsia="Arial" w:hAnsi="Tahoma" w:cs="Tahoma"/>
          <w:sz w:val="28"/>
          <w:rtl/>
        </w:rPr>
      </w:pPr>
    </w:p>
    <w:p w:rsidR="004474EE" w:rsidRPr="0011408F" w:rsidRDefault="004474EE" w:rsidP="00B96D43">
      <w:pPr>
        <w:numPr>
          <w:ilvl w:val="1"/>
          <w:numId w:val="2"/>
        </w:numPr>
        <w:bidi/>
        <w:spacing w:line="327" w:lineRule="auto"/>
        <w:ind w:left="100" w:hanging="400"/>
        <w:jc w:val="both"/>
        <w:rPr>
          <w:rFonts w:ascii="Tahoma" w:eastAsia="Arial" w:hAnsi="Tahoma" w:cs="Tahoma"/>
          <w:sz w:val="28"/>
          <w:rtl/>
        </w:rPr>
      </w:pPr>
      <w:r w:rsidRPr="0011408F">
        <w:rPr>
          <w:rFonts w:ascii="Tahoma" w:eastAsia="Arial" w:hAnsi="Tahoma" w:cs="Tahoma"/>
          <w:sz w:val="28"/>
          <w:rtl/>
        </w:rPr>
        <w:t xml:space="preserve">در ﺳﺎل ﻣﺎﻟﯽ ﻣﻮرد ﮔﺰارش ﻋﻤﺪه ﺧﺮﯾﺪ ﺷﺮﮐﺖ ﺑﻪ واﺳﻄﻪ ي ﻓﻌﺎﻟﯿﺖ ﻫﺎي ﻧﻤﺎﯾﻨﺪﮔﯽ ﺗﻮﺳﻂ دو ﺷﺮﮐﺖ ﺑﻪ ﻧﺎم ﻫﺎي ﺷﺮﮐﺖ </w:t>
      </w:r>
      <w:r w:rsidR="00B96D43">
        <w:rPr>
          <w:rFonts w:ascii="Tahoma" w:eastAsia="Arial" w:hAnsi="Tahoma" w:cs="Tahoma" w:hint="cs"/>
          <w:sz w:val="28"/>
          <w:rtl/>
        </w:rPr>
        <w:t>------</w:t>
      </w:r>
      <w:r w:rsidR="00A926F7">
        <w:rPr>
          <w:rFonts w:ascii="Tahoma" w:eastAsia="Arial" w:hAnsi="Tahoma" w:cs="Tahoma" w:hint="cs"/>
          <w:sz w:val="28"/>
          <w:rtl/>
        </w:rPr>
        <w:t>-----------</w:t>
      </w:r>
      <w:r w:rsidRPr="0011408F">
        <w:rPr>
          <w:rFonts w:ascii="Tahoma" w:eastAsia="Arial" w:hAnsi="Tahoma" w:cs="Tahoma"/>
          <w:sz w:val="28"/>
          <w:rtl/>
        </w:rPr>
        <w:t xml:space="preserve"> ﺑﻪ ﻣﺒﻠﻎ </w:t>
      </w:r>
      <w:r w:rsidR="00A926F7">
        <w:rPr>
          <w:rFonts w:ascii="Tahoma" w:eastAsia="Arial" w:hAnsi="Tahoma" w:cs="Tahoma" w:hint="cs"/>
          <w:sz w:val="28"/>
          <w:rtl/>
        </w:rPr>
        <w:t>---------</w:t>
      </w:r>
      <w:r w:rsidRPr="0011408F">
        <w:rPr>
          <w:rFonts w:ascii="Tahoma" w:eastAsia="Arial" w:hAnsi="Tahoma" w:cs="Tahoma"/>
          <w:sz w:val="28"/>
          <w:rtl/>
        </w:rPr>
        <w:t xml:space="preserve"> ﻣﯿﻠﯿﻮن رﯾﺎل</w:t>
      </w:r>
      <w:r w:rsidR="00B96D43">
        <w:rPr>
          <w:rFonts w:ascii="Tahoma" w:eastAsia="Arial" w:hAnsi="Tahoma" w:cs="Tahoma"/>
          <w:sz w:val="28"/>
        </w:rPr>
        <w:t xml:space="preserve">  </w:t>
      </w:r>
      <w:r w:rsidRPr="0011408F">
        <w:rPr>
          <w:rFonts w:ascii="Tahoma" w:eastAsia="Arial" w:hAnsi="Tahoma" w:cs="Tahoma"/>
          <w:sz w:val="28"/>
        </w:rPr>
        <w:t>)</w:t>
      </w:r>
      <w:r w:rsidRPr="0011408F">
        <w:rPr>
          <w:rFonts w:ascii="Tahoma" w:eastAsia="Arial" w:hAnsi="Tahoma" w:cs="Tahoma"/>
          <w:sz w:val="28"/>
          <w:rtl/>
        </w:rPr>
        <w:t xml:space="preserve"> درﺻﺪ) و ﺷﺮﮐﺖ </w:t>
      </w:r>
      <w:r w:rsidR="00A926F7">
        <w:rPr>
          <w:rFonts w:ascii="Tahoma" w:eastAsia="Arial" w:hAnsi="Tahoma" w:cs="Tahoma" w:hint="cs"/>
          <w:sz w:val="28"/>
          <w:rtl/>
        </w:rPr>
        <w:t>----------</w:t>
      </w:r>
      <w:r w:rsidRPr="0011408F">
        <w:rPr>
          <w:rFonts w:ascii="Tahoma" w:eastAsia="Arial" w:hAnsi="Tahoma" w:cs="Tahoma"/>
          <w:sz w:val="28"/>
          <w:rtl/>
        </w:rPr>
        <w:t xml:space="preserve"> ﺑﻪ ﻣﺒﻠﻎ </w:t>
      </w:r>
      <w:r w:rsidR="00A926F7">
        <w:rPr>
          <w:rFonts w:ascii="Tahoma" w:eastAsia="Arial" w:hAnsi="Tahoma" w:cs="Tahoma" w:hint="cs"/>
          <w:sz w:val="28"/>
          <w:rtl/>
        </w:rPr>
        <w:t>--------</w:t>
      </w:r>
      <w:r w:rsidRPr="0011408F">
        <w:rPr>
          <w:rFonts w:ascii="Tahoma" w:eastAsia="Arial" w:hAnsi="Tahoma" w:cs="Tahoma"/>
          <w:sz w:val="28"/>
          <w:rtl/>
        </w:rPr>
        <w:t xml:space="preserve"> ﻣﯿﻠﯿﻮن رﯾﺎل</w:t>
      </w:r>
      <w:r w:rsidRPr="0011408F">
        <w:rPr>
          <w:rFonts w:ascii="Tahoma" w:eastAsia="Arial" w:hAnsi="Tahoma" w:cs="Tahoma"/>
          <w:sz w:val="28"/>
        </w:rPr>
        <w:t>)</w:t>
      </w:r>
      <w:r w:rsidRPr="0011408F">
        <w:rPr>
          <w:rFonts w:ascii="Tahoma" w:eastAsia="Arial" w:hAnsi="Tahoma" w:cs="Tahoma"/>
          <w:sz w:val="28"/>
          <w:rtl/>
        </w:rPr>
        <w:t xml:space="preserve"> درﺻﺪ) و ﺳﺎﯾﺮ ﺗﺎﻣﯿﻦ ﮐﻨﻨﺪﮔﺎن </w:t>
      </w:r>
      <w:r w:rsidR="00A926F7">
        <w:rPr>
          <w:rFonts w:ascii="Tahoma" w:eastAsia="Arial" w:hAnsi="Tahoma" w:cs="Tahoma" w:hint="cs"/>
          <w:sz w:val="28"/>
          <w:rtl/>
        </w:rPr>
        <w:t xml:space="preserve">------  </w:t>
      </w:r>
      <w:r w:rsidRPr="0011408F">
        <w:rPr>
          <w:rFonts w:ascii="Tahoma" w:eastAsia="Arial" w:hAnsi="Tahoma" w:cs="Tahoma"/>
          <w:sz w:val="28"/>
          <w:rtl/>
        </w:rPr>
        <w:t>ﻣﯿﻠﯿﻮن رﯾﺎل (</w:t>
      </w:r>
      <w:r w:rsidR="00B96D43">
        <w:rPr>
          <w:rFonts w:ascii="Tahoma" w:eastAsia="Arial" w:hAnsi="Tahoma" w:cs="Tahoma" w:hint="cs"/>
          <w:sz w:val="28"/>
          <w:rtl/>
        </w:rPr>
        <w:t xml:space="preserve"> </w:t>
      </w:r>
      <w:r w:rsidRPr="0011408F">
        <w:rPr>
          <w:rFonts w:ascii="Tahoma" w:eastAsia="Arial" w:hAnsi="Tahoma" w:cs="Tahoma"/>
          <w:sz w:val="28"/>
          <w:rtl/>
        </w:rPr>
        <w:t>درﺻﺪ) ﻣﯽ ﺑﺎﺷﺪ .</w:t>
      </w:r>
    </w:p>
    <w:p w:rsidR="004474EE" w:rsidRPr="0011408F" w:rsidRDefault="004474EE">
      <w:pPr>
        <w:bidi/>
        <w:spacing w:line="51" w:lineRule="exact"/>
        <w:rPr>
          <w:rFonts w:ascii="Tahoma" w:eastAsia="Arial" w:hAnsi="Tahoma" w:cs="Tahoma"/>
          <w:sz w:val="28"/>
          <w:rtl/>
        </w:rPr>
      </w:pPr>
    </w:p>
    <w:p w:rsidR="004474EE" w:rsidRPr="0011408F" w:rsidRDefault="004474EE" w:rsidP="00A926F7">
      <w:pPr>
        <w:numPr>
          <w:ilvl w:val="1"/>
          <w:numId w:val="2"/>
        </w:numPr>
        <w:bidi/>
        <w:spacing w:line="345" w:lineRule="auto"/>
        <w:ind w:left="100" w:hanging="400"/>
        <w:jc w:val="both"/>
        <w:rPr>
          <w:rFonts w:ascii="Tahoma" w:eastAsia="Arial" w:hAnsi="Tahoma" w:cs="Tahoma"/>
          <w:sz w:val="28"/>
          <w:rtl/>
        </w:rPr>
      </w:pPr>
      <w:r w:rsidRPr="0011408F">
        <w:rPr>
          <w:rFonts w:ascii="Tahoma" w:eastAsia="Arial" w:hAnsi="Tahoma" w:cs="Tahoma"/>
          <w:sz w:val="28"/>
          <w:rtl/>
        </w:rPr>
        <w:t xml:space="preserve">در ﺳﺎل ﻣﺎﻟﯽ ﻣﻮرد ﮔﺰارش ﺿﻤﻦ ﺑﺮرﺳﯽ ﺑﻪ ﻋﻤﻞ آﻣﺪه ﺑﺮاﺑﺮ آﻣﺎر ﮐﻞ ﻣﺒﻠﻎ ﻓﺮوش ﺧﺎﻟﺺ ﺷﺮﮐﺖ </w:t>
      </w:r>
      <w:r w:rsidR="00A926F7">
        <w:rPr>
          <w:rFonts w:ascii="Tahoma" w:eastAsia="Arial" w:hAnsi="Tahoma" w:cs="Tahoma" w:hint="cs"/>
          <w:sz w:val="28"/>
          <w:rtl/>
        </w:rPr>
        <w:t xml:space="preserve">------ </w:t>
      </w:r>
      <w:r w:rsidRPr="0011408F">
        <w:rPr>
          <w:rFonts w:ascii="Tahoma" w:eastAsia="Arial" w:hAnsi="Tahoma" w:cs="Tahoma"/>
          <w:sz w:val="28"/>
          <w:rtl/>
        </w:rPr>
        <w:t xml:space="preserve"> ﻣﯿﻠﯿﻮن رﯾﺎل ﻣﯽ ﺑﺎﺷﺪ ﮐﻪ از اﯾﻦ ﻣﺒﻠﻎ </w:t>
      </w:r>
      <w:r w:rsidR="00A926F7">
        <w:rPr>
          <w:rFonts w:ascii="Tahoma" w:eastAsia="Arial" w:hAnsi="Tahoma" w:cs="Tahoma" w:hint="cs"/>
          <w:sz w:val="28"/>
          <w:rtl/>
        </w:rPr>
        <w:t>--------</w:t>
      </w:r>
      <w:r w:rsidRPr="0011408F">
        <w:rPr>
          <w:rFonts w:ascii="Tahoma" w:eastAsia="Arial" w:hAnsi="Tahoma" w:cs="Tahoma"/>
          <w:sz w:val="28"/>
          <w:rtl/>
        </w:rPr>
        <w:t xml:space="preserve"> ﻣﯿﻠﯿﻮن رﯾﺎل ﺣﻖ اﻟﺰﺣﻤﻪ ﻓﺮوش و اﻟﺒﺎﻗﯽ </w:t>
      </w:r>
      <w:r w:rsidR="00A926F7">
        <w:rPr>
          <w:rFonts w:ascii="Tahoma" w:eastAsia="Arial" w:hAnsi="Tahoma" w:cs="Tahoma" w:hint="cs"/>
          <w:sz w:val="28"/>
          <w:rtl/>
        </w:rPr>
        <w:t>--------</w:t>
      </w:r>
      <w:r w:rsidRPr="0011408F">
        <w:rPr>
          <w:rFonts w:ascii="Tahoma" w:eastAsia="Arial" w:hAnsi="Tahoma" w:cs="Tahoma"/>
          <w:sz w:val="28"/>
          <w:rtl/>
        </w:rPr>
        <w:t xml:space="preserve"> ﻣﯿﻠﯿﻮن رﯾﺎل ﻓﺮوش اﻧﻮاع </w:t>
      </w:r>
      <w:r w:rsidR="00A926F7">
        <w:rPr>
          <w:rFonts w:ascii="Tahoma" w:eastAsia="Arial" w:hAnsi="Tahoma" w:cs="Tahoma" w:hint="cs"/>
          <w:sz w:val="28"/>
          <w:rtl/>
        </w:rPr>
        <w:t>----------</w:t>
      </w:r>
      <w:r w:rsidRPr="0011408F">
        <w:rPr>
          <w:rFonts w:ascii="Tahoma" w:eastAsia="Arial" w:hAnsi="Tahoma" w:cs="Tahoma"/>
          <w:sz w:val="28"/>
          <w:rtl/>
        </w:rPr>
        <w:t>و ﻏﯿﺮه ﻣﯽ ﺑﺎﺷﺪ .</w:t>
      </w:r>
    </w:p>
    <w:p w:rsidR="004474EE" w:rsidRPr="0011408F" w:rsidRDefault="004474EE">
      <w:pPr>
        <w:bidi/>
        <w:spacing w:line="22" w:lineRule="exact"/>
        <w:rPr>
          <w:rFonts w:ascii="Tahoma" w:eastAsia="Arial" w:hAnsi="Tahoma" w:cs="Tahoma"/>
          <w:sz w:val="28"/>
          <w:rtl/>
        </w:rPr>
      </w:pPr>
    </w:p>
    <w:p w:rsidR="004474EE" w:rsidRPr="0011408F" w:rsidRDefault="004474EE" w:rsidP="00A926F7">
      <w:pPr>
        <w:numPr>
          <w:ilvl w:val="1"/>
          <w:numId w:val="2"/>
        </w:numPr>
        <w:tabs>
          <w:tab w:val="left" w:pos="116"/>
        </w:tabs>
        <w:bidi/>
        <w:spacing w:line="464" w:lineRule="auto"/>
        <w:ind w:left="100" w:hanging="400"/>
        <w:rPr>
          <w:rFonts w:ascii="Tahoma" w:eastAsia="Arial" w:hAnsi="Tahoma" w:cs="Tahoma"/>
          <w:sz w:val="23"/>
          <w:rtl/>
        </w:rPr>
      </w:pPr>
      <w:r w:rsidRPr="0011408F">
        <w:rPr>
          <w:rFonts w:ascii="Tahoma" w:eastAsia="Arial" w:hAnsi="Tahoma" w:cs="Tahoma"/>
          <w:sz w:val="23"/>
          <w:rtl/>
        </w:rPr>
        <w:t xml:space="preserve">ﻃﯽ ﺳﺎل </w:t>
      </w:r>
      <w:r w:rsidR="00A926F7">
        <w:rPr>
          <w:rFonts w:ascii="Tahoma" w:eastAsia="Arial" w:hAnsi="Tahoma" w:cs="Tahoma" w:hint="cs"/>
          <w:sz w:val="23"/>
          <w:rtl/>
        </w:rPr>
        <w:t>------</w:t>
      </w:r>
      <w:r w:rsidRPr="0011408F">
        <w:rPr>
          <w:rFonts w:ascii="Tahoma" w:eastAsia="Arial" w:hAnsi="Tahoma" w:cs="Tahoma"/>
          <w:sz w:val="23"/>
          <w:rtl/>
        </w:rPr>
        <w:t xml:space="preserve"> ﺷﺮﮐﺖ ﻧﺴﺒﺖ ﺑﻪ اﻓﺰاﯾﺶ ﺳﺮﻣﺎﯾﻪ ﻃﺒﻖ ﺻﻮرﺗﺠﻠﺴﻪ ﻣﺠﻤﻊ ﻋﻤﻮﻣﯽ ﻓﻮق اﻟﻌﺎده ﻣﻮرخ </w:t>
      </w:r>
      <w:r w:rsidR="00A926F7">
        <w:rPr>
          <w:rFonts w:ascii="Tahoma" w:eastAsia="Arial" w:hAnsi="Tahoma" w:cs="Tahoma" w:hint="cs"/>
          <w:sz w:val="23"/>
          <w:rtl/>
        </w:rPr>
        <w:t>---------</w:t>
      </w:r>
      <w:r w:rsidRPr="0011408F">
        <w:rPr>
          <w:rFonts w:ascii="Tahoma" w:eastAsia="Arial" w:hAnsi="Tahoma" w:cs="Tahoma"/>
          <w:sz w:val="23"/>
          <w:rtl/>
        </w:rPr>
        <w:t xml:space="preserve"> اﻗﺪام و ﺳﺮﻣﺎﯾﻪ ﺷﺮﮐﺖ از ﻣﺒﻠﻎ </w:t>
      </w:r>
      <w:r w:rsidR="00A926F7">
        <w:rPr>
          <w:rFonts w:ascii="Tahoma" w:eastAsia="Arial" w:hAnsi="Tahoma" w:cs="Tahoma" w:hint="cs"/>
          <w:sz w:val="23"/>
          <w:rtl/>
        </w:rPr>
        <w:t>----------</w:t>
      </w:r>
      <w:r w:rsidRPr="0011408F">
        <w:rPr>
          <w:rFonts w:ascii="Tahoma" w:eastAsia="Arial" w:hAnsi="Tahoma" w:cs="Tahoma"/>
          <w:sz w:val="23"/>
          <w:rtl/>
        </w:rPr>
        <w:t xml:space="preserve"> رﯾﺎل ﺑﻪ ﻣﺒﻠﻎ ﯾﮏ </w:t>
      </w:r>
      <w:r w:rsidR="00A926F7">
        <w:rPr>
          <w:rFonts w:ascii="Tahoma" w:eastAsia="Arial" w:hAnsi="Tahoma" w:cs="Tahoma" w:hint="cs"/>
          <w:sz w:val="23"/>
          <w:rtl/>
        </w:rPr>
        <w:t>-------------</w:t>
      </w:r>
      <w:r w:rsidRPr="0011408F">
        <w:rPr>
          <w:rFonts w:ascii="Tahoma" w:eastAsia="Arial" w:hAnsi="Tahoma" w:cs="Tahoma"/>
          <w:sz w:val="23"/>
          <w:rtl/>
        </w:rPr>
        <w:t xml:space="preserve"> رﯾﺎل از ﻣﺤﻞ ﻣﻄﺎﻟﺒﺎت اﻓﺰاﯾﺶ ﯾﺎﻓﺘﻪ اﺳﺖ .</w:t>
      </w:r>
    </w:p>
    <w:p w:rsidR="004474EE" w:rsidRPr="0011408F" w:rsidRDefault="004474EE">
      <w:pPr>
        <w:bidi/>
        <w:spacing w:line="2" w:lineRule="exact"/>
        <w:rPr>
          <w:rFonts w:ascii="Tahoma" w:eastAsia="Arial" w:hAnsi="Tahoma" w:cs="Tahoma"/>
          <w:sz w:val="23"/>
          <w:rtl/>
        </w:rPr>
      </w:pPr>
    </w:p>
    <w:p w:rsidR="004474EE" w:rsidRPr="0011408F" w:rsidRDefault="004474EE" w:rsidP="000D4F67">
      <w:pPr>
        <w:numPr>
          <w:ilvl w:val="1"/>
          <w:numId w:val="2"/>
        </w:numPr>
        <w:tabs>
          <w:tab w:val="left" w:pos="-25"/>
        </w:tabs>
        <w:bidi/>
        <w:spacing w:line="360" w:lineRule="auto"/>
        <w:ind w:left="100" w:hanging="400"/>
        <w:jc w:val="both"/>
        <w:rPr>
          <w:rFonts w:ascii="Tahoma" w:eastAsia="Arial" w:hAnsi="Tahoma" w:cs="Tahoma"/>
          <w:sz w:val="25"/>
          <w:rtl/>
        </w:rPr>
      </w:pPr>
      <w:r w:rsidRPr="0011408F">
        <w:rPr>
          <w:rFonts w:ascii="Tahoma" w:eastAsia="Arial" w:hAnsi="Tahoma" w:cs="Tahoma"/>
          <w:sz w:val="25"/>
          <w:rtl/>
        </w:rPr>
        <w:t xml:space="preserve">در ﻣﻮرد وﺿﻌﯿﺖ ﻣﺎﻟﯿﺎﺗﯽ ﺷﺮﮐﺖ در ﺣﺎل ﺣﺎﺿﺮ ﻣﺎﻟﯿﺎت ﺑﺮ درآﻣﺪ ﺷﺮﮐﺖ ﺑﺮاي ﺳﺎل </w:t>
      </w:r>
      <w:r w:rsidR="00A926F7">
        <w:rPr>
          <w:rFonts w:ascii="Tahoma" w:eastAsia="Arial" w:hAnsi="Tahoma" w:cs="Tahoma" w:hint="cs"/>
          <w:sz w:val="25"/>
          <w:rtl/>
        </w:rPr>
        <w:t xml:space="preserve">------- و </w:t>
      </w:r>
      <w:r w:rsidRPr="0011408F">
        <w:rPr>
          <w:rFonts w:ascii="Tahoma" w:eastAsia="Arial" w:hAnsi="Tahoma" w:cs="Tahoma"/>
          <w:sz w:val="25"/>
          <w:rtl/>
        </w:rPr>
        <w:t xml:space="preserve"> ﻗﺒﻞ از آن ﺑﻪ دﻟﯿﻞ ﺻﺪور ﻧﺎﻣﻪ ﻋﺪم ﻓﻌﺎﻟﯿﺖ ﺻﻔﺮ ﻣﯽ ﺑﺎﺷﺪ ، ﻣﺎﻟﯿﺎت ﺷﺮﮐﺖ ﺑﺎ ﺗﻮﺟﻪ ﺑﻪ ﺑﺮگ ﻗﻄﻌﯽ ﺳﺎزﻣﺎن اﻣﻮر ﻣﺎﻟﯿﺎﺗﯽ </w:t>
      </w:r>
      <w:r w:rsidR="00A926F7">
        <w:rPr>
          <w:rFonts w:ascii="Tahoma" w:eastAsia="Arial" w:hAnsi="Tahoma" w:cs="Tahoma" w:hint="cs"/>
          <w:sz w:val="25"/>
          <w:rtl/>
        </w:rPr>
        <w:t>------</w:t>
      </w:r>
      <w:r w:rsidRPr="0011408F">
        <w:rPr>
          <w:rFonts w:ascii="Tahoma" w:eastAsia="Arial" w:hAnsi="Tahoma" w:cs="Tahoma"/>
          <w:sz w:val="25"/>
          <w:rtl/>
        </w:rPr>
        <w:t xml:space="preserve"> ﻣﯿﻠﯿﻮن رﯾﺎل ﺗﻌﯿﯿﻦ ﮔﺮدﯾﺪه اﺳﺖ ﻫﻤﭽﻨﯿﻦ ﺷﺮﮐﺖ در ﺳﺎل ﻣﻮرد ﻧﻈﺮ ﺑﺎ ﺗﻮﺟﻪ ﺑﻪ ﺳﻮد اﺑﺮازي ﺑﻪ ﻣﺒﻠﻎ </w:t>
      </w:r>
      <w:r w:rsidR="00A926F7">
        <w:rPr>
          <w:rFonts w:ascii="Tahoma" w:eastAsia="Arial" w:hAnsi="Tahoma" w:cs="Tahoma" w:hint="cs"/>
          <w:sz w:val="25"/>
          <w:rtl/>
        </w:rPr>
        <w:t>------------ ر</w:t>
      </w:r>
      <w:r w:rsidRPr="0011408F">
        <w:rPr>
          <w:rFonts w:ascii="Tahoma" w:eastAsia="Arial" w:hAnsi="Tahoma" w:cs="Tahoma"/>
          <w:sz w:val="25"/>
          <w:rtl/>
        </w:rPr>
        <w:t xml:space="preserve">ﯾﺎل ذﺧﯿﺮه ﺑﻪ ﻣﺒﻠﻎ </w:t>
      </w:r>
      <w:r w:rsidR="00A926F7">
        <w:rPr>
          <w:rFonts w:ascii="Tahoma" w:eastAsia="Arial" w:hAnsi="Tahoma" w:cs="Tahoma" w:hint="cs"/>
          <w:sz w:val="25"/>
          <w:rtl/>
        </w:rPr>
        <w:t>-------</w:t>
      </w:r>
      <w:r w:rsidRPr="0011408F">
        <w:rPr>
          <w:rFonts w:ascii="Tahoma" w:eastAsia="Arial" w:hAnsi="Tahoma" w:cs="Tahoma"/>
          <w:sz w:val="25"/>
          <w:rtl/>
        </w:rPr>
        <w:t xml:space="preserve"> رﯾﺎل را در ﺣﺴﺎب ﻫﺎ ﻣﻨﻈﻮر ﻧﻤﻮده اﺳﺖ .</w:t>
      </w:r>
    </w:p>
    <w:p w:rsidR="004474EE" w:rsidRPr="0011408F" w:rsidRDefault="004474EE" w:rsidP="000D4F67">
      <w:pPr>
        <w:spacing w:line="360" w:lineRule="auto"/>
        <w:rPr>
          <w:rFonts w:ascii="Tahoma" w:eastAsia="Times New Roman" w:hAnsi="Tahoma" w:cs="Tahoma"/>
        </w:rPr>
      </w:pPr>
    </w:p>
    <w:p w:rsidR="000D4F67" w:rsidRPr="0011408F" w:rsidRDefault="000D4F67" w:rsidP="000D4F67">
      <w:pPr>
        <w:numPr>
          <w:ilvl w:val="0"/>
          <w:numId w:val="3"/>
        </w:numPr>
        <w:tabs>
          <w:tab w:val="left" w:pos="-25"/>
        </w:tabs>
        <w:bidi/>
        <w:spacing w:line="360" w:lineRule="auto"/>
        <w:ind w:left="100" w:hanging="400"/>
        <w:jc w:val="both"/>
        <w:rPr>
          <w:rFonts w:ascii="Tahoma" w:eastAsia="Arial" w:hAnsi="Tahoma" w:cs="Tahoma"/>
          <w:sz w:val="28"/>
          <w:rtl/>
        </w:rPr>
      </w:pPr>
      <w:r w:rsidRPr="0011408F">
        <w:rPr>
          <w:rFonts w:ascii="Tahoma" w:eastAsia="Arial" w:hAnsi="Tahoma" w:cs="Tahoma"/>
          <w:sz w:val="28"/>
          <w:rtl/>
        </w:rPr>
        <w:t xml:space="preserve">در ﺳﺎل ﻣﺎﻟﯽ ﻣﻮرد ﮔﺰارش ﮐﻠﯿﻪ ﻓﺮوش ﺷﺮﮐﺖ ﺑﺎ ﺗﻮﺟﻪ ﺑﻪ ﺷﺮاﯾﻂ رﻗﺎﺑﺘﯽ ﺑﺎ دﯾﮕﺮ واردﮐﻨﻨﺪﮔﺎن ﺑﺎ ﺣﺪاﻗﻞ ﻗﯿﻤﺖ ﻧﺴﺒﺖ ﺑﻪ رﻗﺒﺎي ﺧﻮد و ﺣﺎﺷﯿﻪ ﺑﺎزار ﺑﺮاي ﻗﺒﺎ در ﺑﺎزار ﺑﺎ اﺣﺘﺴﺎب </w:t>
      </w:r>
      <w:r w:rsidRPr="0011408F">
        <w:rPr>
          <w:rFonts w:ascii="Tahoma" w:eastAsia="Arial" w:hAnsi="Tahoma" w:cs="Tahoma"/>
          <w:sz w:val="28"/>
        </w:rPr>
        <w:t>9</w:t>
      </w:r>
      <w:r w:rsidRPr="0011408F">
        <w:rPr>
          <w:rFonts w:ascii="Tahoma" w:eastAsia="Arial" w:hAnsi="Tahoma" w:cs="Tahoma"/>
          <w:sz w:val="28"/>
          <w:rtl/>
        </w:rPr>
        <w:t xml:space="preserve"> درﺻﺪ ﻣﺎﻟﯿﺎت ﺑﺮ ارزش اﻓﺰوده ﺗﻮزﯾﻊ ﮔﺮدﯾﺪه اﺳﺖ.</w:t>
      </w:r>
    </w:p>
    <w:p w:rsidR="000D4F67" w:rsidRPr="0011408F" w:rsidRDefault="000D4F67" w:rsidP="000D4F67">
      <w:pPr>
        <w:bidi/>
        <w:spacing w:line="360" w:lineRule="auto"/>
        <w:rPr>
          <w:rFonts w:ascii="Tahoma" w:eastAsia="Arial" w:hAnsi="Tahoma" w:cs="Tahoma"/>
          <w:sz w:val="28"/>
          <w:rtl/>
        </w:rPr>
      </w:pPr>
    </w:p>
    <w:p w:rsidR="00A926F7" w:rsidRPr="000D4F67" w:rsidRDefault="000D4F67" w:rsidP="000D4F67">
      <w:pPr>
        <w:numPr>
          <w:ilvl w:val="0"/>
          <w:numId w:val="3"/>
        </w:numPr>
        <w:tabs>
          <w:tab w:val="left" w:pos="116"/>
        </w:tabs>
        <w:bidi/>
        <w:spacing w:line="360" w:lineRule="auto"/>
        <w:ind w:left="100" w:hanging="400"/>
        <w:jc w:val="both"/>
        <w:rPr>
          <w:rFonts w:ascii="Tahoma" w:eastAsia="Times New Roman" w:hAnsi="Tahoma" w:cs="Tahoma"/>
        </w:rPr>
      </w:pPr>
      <w:r w:rsidRPr="000D4F67">
        <w:rPr>
          <w:rFonts w:ascii="Tahoma" w:eastAsia="Arial" w:hAnsi="Tahoma" w:cs="Tahoma"/>
          <w:sz w:val="26"/>
          <w:rtl/>
        </w:rPr>
        <w:t xml:space="preserve">در ﺳﺎل ﻣﺎﻟﯽ ﻣﻮرد ﮔﺰارش وﺟﻪ ﮐﻠﯿﻪ ﮐﺎﻻﻫﺎي ﻓﺮوش رﻓﺘﻪ ﺷﺮﮐﺖ ﺑﻪ ﻣﺸﺘﺮﯾﺎن ﺧﻮد ﻫﯿﭻ ﮔﻮﻧﻪ اﺧﺘﻼف ﺣﺴﺎﺑﯽ ﺑﻪ ﺻﻮرت ﻧﻘﺪي و ﻋﺮﻓﯽ در ﻃﻮل ﺳﺎل ﻣﻮﺻﻮف ﻧﺪاﺷﺘﻪ و اﺳﻨﺎد درﯾﺎﻓﺘﻨﯽ و در ﺟﺮﯾﺎن وﺻﻮل ﻣﻨﺘﻬﯽ ﺑﻪ </w:t>
      </w:r>
      <w:r w:rsidRPr="000D4F67">
        <w:rPr>
          <w:rFonts w:ascii="Tahoma" w:eastAsia="Arial" w:hAnsi="Tahoma" w:cs="Tahoma" w:hint="cs"/>
          <w:sz w:val="26"/>
          <w:rtl/>
        </w:rPr>
        <w:t>-------------</w:t>
      </w:r>
      <w:r w:rsidRPr="000D4F67">
        <w:rPr>
          <w:rFonts w:ascii="Tahoma" w:eastAsia="Arial" w:hAnsi="Tahoma" w:cs="Tahoma"/>
          <w:sz w:val="26"/>
          <w:rtl/>
        </w:rPr>
        <w:t xml:space="preserve"> در ﺳﺎل ﺟﺎري ﺣﺪاﻗﻞ ﺗﺎ ﭘﺎﯾﺎن </w:t>
      </w:r>
      <w:r w:rsidRPr="000D4F67">
        <w:rPr>
          <w:rFonts w:ascii="Tahoma" w:eastAsia="Arial" w:hAnsi="Tahoma" w:cs="Tahoma" w:hint="cs"/>
          <w:sz w:val="26"/>
          <w:rtl/>
        </w:rPr>
        <w:t>---------</w:t>
      </w:r>
      <w:r w:rsidRPr="000D4F67">
        <w:rPr>
          <w:rFonts w:ascii="Tahoma" w:eastAsia="Arial" w:hAnsi="Tahoma" w:cs="Tahoma"/>
          <w:sz w:val="26"/>
          <w:rtl/>
        </w:rPr>
        <w:t xml:space="preserve"> ﻣﺎه ﺑﺨﺶ ﻋﻤﺪه ي آن وﺻﻮل ﺷﺪه اﺳﺖ.</w:t>
      </w:r>
    </w:p>
    <w:p w:rsidR="000D4F67" w:rsidRDefault="000D4F67" w:rsidP="000D4F67">
      <w:pPr>
        <w:pStyle w:val="ListParagraph"/>
        <w:rPr>
          <w:rFonts w:ascii="Tahoma" w:eastAsia="Times New Roman" w:hAnsi="Tahoma" w:cs="Tahoma"/>
          <w:rtl/>
        </w:rPr>
      </w:pPr>
    </w:p>
    <w:p w:rsidR="000D4F67" w:rsidRPr="000D4F67" w:rsidRDefault="000D4F67" w:rsidP="000D4F67">
      <w:pPr>
        <w:tabs>
          <w:tab w:val="left" w:pos="116"/>
        </w:tabs>
        <w:bidi/>
        <w:spacing w:line="200" w:lineRule="exact"/>
        <w:jc w:val="both"/>
        <w:rPr>
          <w:rFonts w:ascii="Tahoma" w:eastAsia="Times New Roman" w:hAnsi="Tahoma" w:cs="Tahoma"/>
          <w:rtl/>
        </w:rPr>
      </w:pPr>
    </w:p>
    <w:p w:rsidR="00A926F7" w:rsidRDefault="00A926F7">
      <w:pPr>
        <w:spacing w:line="200" w:lineRule="exact"/>
        <w:rPr>
          <w:rFonts w:ascii="Tahoma" w:eastAsia="Times New Roman" w:hAnsi="Tahoma" w:cs="Tahoma"/>
          <w:rtl/>
        </w:rPr>
      </w:pPr>
    </w:p>
    <w:p w:rsidR="00A926F7" w:rsidRDefault="00A926F7">
      <w:pPr>
        <w:spacing w:line="200" w:lineRule="exact"/>
        <w:rPr>
          <w:rFonts w:ascii="Tahoma" w:eastAsia="Times New Roman" w:hAnsi="Tahoma" w:cs="Tahoma"/>
          <w:rtl/>
        </w:rPr>
      </w:pPr>
    </w:p>
    <w:p w:rsidR="00A926F7" w:rsidRPr="0011408F" w:rsidRDefault="00A926F7">
      <w:pPr>
        <w:spacing w:line="200" w:lineRule="exact"/>
        <w:rPr>
          <w:rFonts w:ascii="Tahoma" w:eastAsia="Times New Roman" w:hAnsi="Tahoma" w:cs="Tahoma"/>
        </w:rPr>
      </w:pPr>
    </w:p>
    <w:p w:rsidR="004474EE" w:rsidRPr="0011408F" w:rsidRDefault="004474EE">
      <w:pPr>
        <w:spacing w:line="200" w:lineRule="exact"/>
        <w:rPr>
          <w:rFonts w:ascii="Tahoma" w:eastAsia="Times New Roman" w:hAnsi="Tahoma" w:cs="Tahoma"/>
        </w:rPr>
      </w:pPr>
    </w:p>
    <w:p w:rsidR="004474EE" w:rsidRPr="0011408F" w:rsidRDefault="004474EE">
      <w:pPr>
        <w:spacing w:line="200" w:lineRule="exact"/>
        <w:rPr>
          <w:rFonts w:ascii="Tahoma" w:eastAsia="Times New Roman" w:hAnsi="Tahoma" w:cs="Tahoma"/>
        </w:rPr>
      </w:pPr>
    </w:p>
    <w:p w:rsidR="004474EE" w:rsidRPr="0011408F" w:rsidRDefault="004474EE">
      <w:pPr>
        <w:spacing w:line="285" w:lineRule="exact"/>
        <w:rPr>
          <w:rFonts w:ascii="Tahoma" w:eastAsia="Times New Roman" w:hAnsi="Tahoma" w:cs="Tahoma"/>
        </w:rPr>
      </w:pPr>
    </w:p>
    <w:tbl>
      <w:tblPr>
        <w:bidiVisual/>
        <w:tblW w:w="9620" w:type="dxa"/>
        <w:tblLayout w:type="fixed"/>
        <w:tblCellMar>
          <w:left w:w="0" w:type="dxa"/>
          <w:right w:w="0" w:type="dxa"/>
        </w:tblCellMar>
        <w:tblLook w:val="0000" w:firstRow="0" w:lastRow="0" w:firstColumn="0" w:lastColumn="0" w:noHBand="0" w:noVBand="0"/>
      </w:tblPr>
      <w:tblGrid>
        <w:gridCol w:w="2840"/>
        <w:gridCol w:w="4020"/>
        <w:gridCol w:w="2760"/>
      </w:tblGrid>
      <w:tr w:rsidR="004474EE" w:rsidRPr="0011408F" w:rsidTr="003C3B45">
        <w:trPr>
          <w:trHeight w:val="325"/>
        </w:trPr>
        <w:tc>
          <w:tcPr>
            <w:tcW w:w="2840" w:type="dxa"/>
            <w:tcBorders>
              <w:bottom w:val="single" w:sz="8" w:space="0" w:color="auto"/>
            </w:tcBorders>
            <w:shd w:val="clear" w:color="auto" w:fill="auto"/>
            <w:vAlign w:val="bottom"/>
          </w:tcPr>
          <w:p w:rsidR="004474EE" w:rsidRPr="0011408F" w:rsidRDefault="004474EE">
            <w:pPr>
              <w:bidi/>
              <w:spacing w:line="0" w:lineRule="atLeast"/>
              <w:rPr>
                <w:rFonts w:ascii="Tahoma" w:eastAsia="Times New Roman" w:hAnsi="Tahoma" w:cs="Tahoma"/>
                <w:sz w:val="24"/>
              </w:rPr>
            </w:pPr>
          </w:p>
        </w:tc>
        <w:tc>
          <w:tcPr>
            <w:tcW w:w="4020" w:type="dxa"/>
            <w:tcBorders>
              <w:bottom w:val="single" w:sz="8" w:space="0" w:color="auto"/>
            </w:tcBorders>
            <w:shd w:val="clear" w:color="auto" w:fill="auto"/>
            <w:vAlign w:val="bottom"/>
          </w:tcPr>
          <w:p w:rsidR="004474EE" w:rsidRPr="0011408F" w:rsidRDefault="004474EE">
            <w:pPr>
              <w:bidi/>
              <w:spacing w:line="0" w:lineRule="atLeast"/>
              <w:ind w:left="1887"/>
              <w:rPr>
                <w:rFonts w:ascii="Tahoma" w:eastAsia="Arial" w:hAnsi="Tahoma" w:cs="Tahoma"/>
                <w:b/>
              </w:rPr>
            </w:pPr>
            <w:r w:rsidRPr="0011408F">
              <w:rPr>
                <w:rFonts w:ascii="Tahoma" w:eastAsia="Arial" w:hAnsi="Tahoma" w:cs="Tahoma"/>
                <w:b/>
              </w:rPr>
              <w:t>2</w:t>
            </w:r>
          </w:p>
        </w:tc>
        <w:tc>
          <w:tcPr>
            <w:tcW w:w="2760" w:type="dxa"/>
            <w:tcBorders>
              <w:bottom w:val="single" w:sz="8" w:space="0" w:color="auto"/>
            </w:tcBorders>
            <w:shd w:val="clear" w:color="auto" w:fill="auto"/>
            <w:vAlign w:val="bottom"/>
          </w:tcPr>
          <w:p w:rsidR="004474EE" w:rsidRPr="0011408F" w:rsidRDefault="004474EE">
            <w:pPr>
              <w:bidi/>
              <w:spacing w:line="0" w:lineRule="atLeast"/>
              <w:rPr>
                <w:rFonts w:ascii="Tahoma" w:eastAsia="Times New Roman" w:hAnsi="Tahoma" w:cs="Tahoma"/>
                <w:sz w:val="24"/>
              </w:rPr>
            </w:pPr>
          </w:p>
        </w:tc>
      </w:tr>
      <w:tr w:rsidR="004474EE" w:rsidRPr="0011408F" w:rsidTr="003C3B45">
        <w:trPr>
          <w:trHeight w:val="694"/>
        </w:trPr>
        <w:tc>
          <w:tcPr>
            <w:tcW w:w="2840" w:type="dxa"/>
            <w:shd w:val="clear" w:color="auto" w:fill="auto"/>
            <w:vAlign w:val="bottom"/>
          </w:tcPr>
          <w:p w:rsidR="004474EE" w:rsidRPr="0011408F" w:rsidRDefault="004474EE">
            <w:pPr>
              <w:bidi/>
              <w:spacing w:line="0" w:lineRule="atLeast"/>
              <w:ind w:left="1040"/>
              <w:jc w:val="center"/>
              <w:rPr>
                <w:rFonts w:ascii="Tahoma" w:eastAsia="Arial" w:hAnsi="Tahoma" w:cs="Tahoma"/>
                <w:w w:val="93"/>
                <w:sz w:val="26"/>
                <w:rtl/>
              </w:rPr>
            </w:pPr>
            <w:r w:rsidRPr="0011408F">
              <w:rPr>
                <w:rFonts w:ascii="Tahoma" w:eastAsia="Arial" w:hAnsi="Tahoma" w:cs="Tahoma"/>
                <w:w w:val="93"/>
                <w:sz w:val="26"/>
                <w:rtl/>
              </w:rPr>
              <w:t>رﺋﯿﺲ ﻫﺌﯿﺖ ﻣﺪﯾﺮه</w:t>
            </w:r>
          </w:p>
        </w:tc>
        <w:tc>
          <w:tcPr>
            <w:tcW w:w="4020" w:type="dxa"/>
            <w:shd w:val="clear" w:color="auto" w:fill="auto"/>
            <w:vAlign w:val="bottom"/>
          </w:tcPr>
          <w:p w:rsidR="004474EE" w:rsidRPr="0011408F" w:rsidRDefault="004474EE">
            <w:pPr>
              <w:bidi/>
              <w:spacing w:line="0" w:lineRule="atLeast"/>
              <w:ind w:right="1620"/>
              <w:jc w:val="right"/>
              <w:rPr>
                <w:rFonts w:ascii="Tahoma" w:eastAsia="Arial" w:hAnsi="Tahoma" w:cs="Tahoma"/>
                <w:sz w:val="26"/>
                <w:rtl/>
              </w:rPr>
            </w:pPr>
            <w:r w:rsidRPr="0011408F">
              <w:rPr>
                <w:rFonts w:ascii="Tahoma" w:eastAsia="Arial" w:hAnsi="Tahoma" w:cs="Tahoma"/>
                <w:sz w:val="26"/>
                <w:rtl/>
              </w:rPr>
              <w:t>ﻧﺎﯾﺐ رﺋﯿﺲ</w:t>
            </w:r>
          </w:p>
        </w:tc>
        <w:tc>
          <w:tcPr>
            <w:tcW w:w="2760" w:type="dxa"/>
            <w:shd w:val="clear" w:color="auto" w:fill="auto"/>
            <w:vAlign w:val="bottom"/>
          </w:tcPr>
          <w:p w:rsidR="004474EE" w:rsidRPr="0011408F" w:rsidRDefault="004474EE">
            <w:pPr>
              <w:bidi/>
              <w:spacing w:line="0" w:lineRule="atLeast"/>
              <w:ind w:right="1600"/>
              <w:jc w:val="right"/>
              <w:rPr>
                <w:rFonts w:ascii="Tahoma" w:eastAsia="Arial" w:hAnsi="Tahoma" w:cs="Tahoma"/>
                <w:sz w:val="26"/>
                <w:rtl/>
              </w:rPr>
            </w:pPr>
            <w:r w:rsidRPr="0011408F">
              <w:rPr>
                <w:rFonts w:ascii="Tahoma" w:eastAsia="Arial" w:hAnsi="Tahoma" w:cs="Tahoma"/>
                <w:sz w:val="26"/>
                <w:rtl/>
              </w:rPr>
              <w:t>ﻣﺪﯾﺮ ﻋﺎﻣﻞ</w:t>
            </w:r>
          </w:p>
        </w:tc>
      </w:tr>
    </w:tbl>
    <w:p w:rsidR="004474EE" w:rsidRPr="0011408F" w:rsidRDefault="004474EE" w:rsidP="007E46C9">
      <w:pPr>
        <w:numPr>
          <w:ilvl w:val="0"/>
          <w:numId w:val="3"/>
        </w:numPr>
        <w:tabs>
          <w:tab w:val="left" w:pos="-25"/>
        </w:tabs>
        <w:bidi/>
        <w:spacing w:line="381" w:lineRule="auto"/>
        <w:ind w:left="100" w:hanging="400"/>
        <w:jc w:val="both"/>
        <w:rPr>
          <w:rFonts w:ascii="Tahoma" w:eastAsia="Arial" w:hAnsi="Tahoma" w:cs="Tahoma"/>
          <w:sz w:val="24"/>
          <w:rtl/>
        </w:rPr>
      </w:pPr>
      <w:bookmarkStart w:id="3" w:name="page3"/>
      <w:bookmarkEnd w:id="3"/>
      <w:r w:rsidRPr="0011408F">
        <w:rPr>
          <w:rFonts w:ascii="Tahoma" w:eastAsia="Arial" w:hAnsi="Tahoma" w:cs="Tahoma"/>
          <w:sz w:val="24"/>
          <w:rtl/>
        </w:rPr>
        <w:lastRenderedPageBreak/>
        <w:t xml:space="preserve">ﻓﺮوش ﺧﺎﻟﺺ و درآﻣﺪ اراﺋﻪ ﺧﺪﻣﺎت اﺗﺤﺎدﯾﻪ در ﻃﯽ دوره ﻣﺎﻟﯽ </w:t>
      </w:r>
      <w:r w:rsidR="0072642E">
        <w:rPr>
          <w:rFonts w:ascii="Tahoma" w:eastAsia="Arial" w:hAnsi="Tahoma" w:cs="Tahoma" w:hint="cs"/>
          <w:sz w:val="24"/>
          <w:rtl/>
        </w:rPr>
        <w:t>---------</w:t>
      </w:r>
      <w:r w:rsidRPr="0011408F">
        <w:rPr>
          <w:rFonts w:ascii="Tahoma" w:eastAsia="Arial" w:hAnsi="Tahoma" w:cs="Tahoma"/>
          <w:sz w:val="24"/>
          <w:rtl/>
        </w:rPr>
        <w:t xml:space="preserve"> ، ﻓﺮوش ﺑﻪ ﻣﺒﻠﻎ </w:t>
      </w:r>
      <w:r w:rsidR="0072642E">
        <w:rPr>
          <w:rFonts w:ascii="Tahoma" w:eastAsia="Arial" w:hAnsi="Tahoma" w:cs="Tahoma" w:hint="cs"/>
          <w:sz w:val="24"/>
          <w:rtl/>
        </w:rPr>
        <w:t>---------</w:t>
      </w:r>
      <w:r w:rsidRPr="0011408F">
        <w:rPr>
          <w:rFonts w:ascii="Tahoma" w:eastAsia="Arial" w:hAnsi="Tahoma" w:cs="Tahoma"/>
          <w:sz w:val="24"/>
          <w:rtl/>
        </w:rPr>
        <w:t xml:space="preserve"> رﯾﺎل ﮐﻪ ﺑﺎ ﮐﺴﺮ ﺑﻬﺎي ﺗﻤﺎم ﺷﺪه ﺑﻪ ﻣﺒﻠﻎ </w:t>
      </w:r>
      <w:r w:rsidR="0072642E">
        <w:rPr>
          <w:rFonts w:ascii="Tahoma" w:eastAsia="Arial" w:hAnsi="Tahoma" w:cs="Tahoma" w:hint="cs"/>
          <w:sz w:val="24"/>
          <w:rtl/>
        </w:rPr>
        <w:t xml:space="preserve">------------ </w:t>
      </w:r>
      <w:r w:rsidRPr="0011408F">
        <w:rPr>
          <w:rFonts w:ascii="Tahoma" w:eastAsia="Arial" w:hAnsi="Tahoma" w:cs="Tahoma"/>
          <w:sz w:val="24"/>
          <w:rtl/>
        </w:rPr>
        <w:t xml:space="preserve">رﯾﺎل ﮐﻪ در ﻧﺘﯿﺠﻪ ﺳﻮد ﻧﺎوﯾﮋه ﺑﻪ ﻣﺒﻠﻎ </w:t>
      </w:r>
      <w:r w:rsidR="0072642E">
        <w:rPr>
          <w:rFonts w:ascii="Tahoma" w:eastAsia="Arial" w:hAnsi="Tahoma" w:cs="Tahoma" w:hint="cs"/>
          <w:sz w:val="24"/>
          <w:rtl/>
        </w:rPr>
        <w:t xml:space="preserve">------------ </w:t>
      </w:r>
      <w:r w:rsidRPr="0011408F">
        <w:rPr>
          <w:rFonts w:ascii="Tahoma" w:eastAsia="Arial" w:hAnsi="Tahoma" w:cs="Tahoma"/>
          <w:sz w:val="24"/>
          <w:rtl/>
        </w:rPr>
        <w:t xml:space="preserve">رﯾﺎل ﺳﻮد ﻋﺎﯾﺪ ﺷﺮﮐﺖ ﮔﺮدﯾﺪه ﮐﻪ از ﺳﻮد ﺣﺎﺻﻠﻪ ﭘﺲ از ﮐﺴﺮ ﻫﺰﯾﻨﻪ ﻫﺎي ﻣﺎﻟﯽ و ﻫﺰﯾﻨﻪ ﻫﺎي اداري و ﻋﻤﻮﻣﯽ ﺑﺎﺑﺖ ﺳﺎل </w:t>
      </w:r>
      <w:r w:rsidR="0072642E">
        <w:rPr>
          <w:rFonts w:ascii="Tahoma" w:eastAsia="Arial" w:hAnsi="Tahoma" w:cs="Tahoma" w:hint="cs"/>
          <w:sz w:val="24"/>
          <w:rtl/>
        </w:rPr>
        <w:t>-------</w:t>
      </w:r>
      <w:r w:rsidRPr="0011408F">
        <w:rPr>
          <w:rFonts w:ascii="Tahoma" w:eastAsia="Arial" w:hAnsi="Tahoma" w:cs="Tahoma"/>
          <w:sz w:val="24"/>
          <w:rtl/>
        </w:rPr>
        <w:t xml:space="preserve"> ﺑﻪ ﺗﺮﺗﯿﺐ ﺑﻪ ﻣﺒﺎﻟﻎ </w:t>
      </w:r>
      <w:r w:rsidR="0072642E">
        <w:rPr>
          <w:rFonts w:ascii="Tahoma" w:eastAsia="Arial" w:hAnsi="Tahoma" w:cs="Tahoma" w:hint="cs"/>
          <w:sz w:val="24"/>
          <w:rtl/>
        </w:rPr>
        <w:t xml:space="preserve">------------  </w:t>
      </w:r>
      <w:r w:rsidRPr="0011408F">
        <w:rPr>
          <w:rFonts w:ascii="Tahoma" w:eastAsia="Arial" w:hAnsi="Tahoma" w:cs="Tahoma"/>
          <w:sz w:val="24"/>
          <w:rtl/>
        </w:rPr>
        <w:t xml:space="preserve">و </w:t>
      </w:r>
      <w:r w:rsidR="0072642E">
        <w:rPr>
          <w:rFonts w:ascii="Tahoma" w:eastAsia="Arial" w:hAnsi="Tahoma" w:cs="Tahoma" w:hint="cs"/>
          <w:sz w:val="24"/>
          <w:rtl/>
        </w:rPr>
        <w:t xml:space="preserve">--------------- </w:t>
      </w:r>
      <w:r w:rsidRPr="0011408F">
        <w:rPr>
          <w:rFonts w:ascii="Tahoma" w:eastAsia="Arial" w:hAnsi="Tahoma" w:cs="Tahoma"/>
          <w:sz w:val="24"/>
          <w:rtl/>
        </w:rPr>
        <w:t xml:space="preserve">رﯾﺎل و اﺿﺎﻓﻪ ﮐﺮدن </w:t>
      </w:r>
      <w:r w:rsidR="0072642E">
        <w:rPr>
          <w:rFonts w:ascii="Tahoma" w:eastAsia="Arial" w:hAnsi="Tahoma" w:cs="Tahoma" w:hint="cs"/>
          <w:sz w:val="24"/>
          <w:rtl/>
        </w:rPr>
        <w:t>---------</w:t>
      </w:r>
      <w:r w:rsidRPr="0011408F">
        <w:rPr>
          <w:rFonts w:ascii="Tahoma" w:eastAsia="Arial" w:hAnsi="Tahoma" w:cs="Tahoma"/>
          <w:sz w:val="24"/>
          <w:rtl/>
        </w:rPr>
        <w:t xml:space="preserve"> ﺳﻮد ﺳﭙﺮده ﺑﺎﻧﮑﯽ ، در ﻧﻬﺎﯾﺖ </w:t>
      </w:r>
      <w:r w:rsidR="0072642E">
        <w:rPr>
          <w:rFonts w:ascii="Tahoma" w:eastAsia="Arial" w:hAnsi="Tahoma" w:cs="Tahoma" w:hint="cs"/>
          <w:sz w:val="24"/>
          <w:rtl/>
        </w:rPr>
        <w:t>----------</w:t>
      </w:r>
      <w:r w:rsidRPr="0011408F">
        <w:rPr>
          <w:rFonts w:ascii="Tahoma" w:eastAsia="Arial" w:hAnsi="Tahoma" w:cs="Tahoma"/>
          <w:sz w:val="24"/>
          <w:rtl/>
        </w:rPr>
        <w:t xml:space="preserve"> رﯾﺎل ﺳﻮد ﺧﺎﻟﺺ ﻋﺎﯾﺪ ﺷﺮﮐﺖ ﮔﺮدﯾﺪه اﺳﺖ.</w:t>
      </w:r>
    </w:p>
    <w:p w:rsidR="004474EE" w:rsidRPr="0011408F" w:rsidRDefault="004474EE" w:rsidP="007E46C9">
      <w:pPr>
        <w:numPr>
          <w:ilvl w:val="0"/>
          <w:numId w:val="3"/>
        </w:numPr>
        <w:tabs>
          <w:tab w:val="left" w:pos="-25"/>
        </w:tabs>
        <w:bidi/>
        <w:spacing w:line="416" w:lineRule="auto"/>
        <w:ind w:left="100" w:hanging="400"/>
        <w:jc w:val="both"/>
        <w:rPr>
          <w:rFonts w:ascii="Tahoma" w:eastAsia="Arial" w:hAnsi="Tahoma" w:cs="Tahoma"/>
          <w:sz w:val="23"/>
          <w:rtl/>
        </w:rPr>
      </w:pPr>
      <w:r w:rsidRPr="0011408F">
        <w:rPr>
          <w:rFonts w:ascii="Tahoma" w:eastAsia="Arial" w:hAnsi="Tahoma" w:cs="Tahoma"/>
          <w:sz w:val="23"/>
          <w:rtl/>
        </w:rPr>
        <w:t xml:space="preserve">ﻣﻮﺟﻮدي ﻧﻘﺪي در ﭘﺎﯾﺎن ﺳﺎل ﻣﺒﻠﻎ </w:t>
      </w:r>
      <w:r w:rsidR="0072642E">
        <w:rPr>
          <w:rFonts w:ascii="Tahoma" w:eastAsia="Arial" w:hAnsi="Tahoma" w:cs="Tahoma" w:hint="cs"/>
          <w:sz w:val="23"/>
          <w:rtl/>
        </w:rPr>
        <w:t>-------</w:t>
      </w:r>
      <w:r w:rsidRPr="0011408F">
        <w:rPr>
          <w:rFonts w:ascii="Tahoma" w:eastAsia="Arial" w:hAnsi="Tahoma" w:cs="Tahoma"/>
          <w:sz w:val="23"/>
          <w:rtl/>
        </w:rPr>
        <w:t xml:space="preserve"> رﯾﺎل ، ﺣﺴﺎﺑﻬﺎ و اﺳﻨﺎد درﯾﺎﻓﺘﻨﯽ ﻣﺒﻠﻎ </w:t>
      </w:r>
      <w:r w:rsidR="0072642E">
        <w:rPr>
          <w:rFonts w:ascii="Tahoma" w:eastAsia="Arial" w:hAnsi="Tahoma" w:cs="Tahoma" w:hint="cs"/>
          <w:sz w:val="23"/>
          <w:rtl/>
        </w:rPr>
        <w:t>--------</w:t>
      </w:r>
      <w:r w:rsidRPr="0011408F">
        <w:rPr>
          <w:rFonts w:ascii="Tahoma" w:eastAsia="Arial" w:hAnsi="Tahoma" w:cs="Tahoma"/>
          <w:sz w:val="23"/>
          <w:rtl/>
        </w:rPr>
        <w:t xml:space="preserve">رﯾﺎل، ﻣﻮﺟﻮدي ﻣﻮاد و ﮐﺎﻻ ﻣﺒﻠﻎ </w:t>
      </w:r>
      <w:r w:rsidR="0072642E">
        <w:rPr>
          <w:rFonts w:ascii="Tahoma" w:eastAsia="Arial" w:hAnsi="Tahoma" w:cs="Tahoma" w:hint="cs"/>
          <w:sz w:val="23"/>
          <w:rtl/>
        </w:rPr>
        <w:t xml:space="preserve">---------- </w:t>
      </w:r>
      <w:r w:rsidRPr="0011408F">
        <w:rPr>
          <w:rFonts w:ascii="Tahoma" w:eastAsia="Arial" w:hAnsi="Tahoma" w:cs="Tahoma"/>
          <w:sz w:val="23"/>
          <w:rtl/>
        </w:rPr>
        <w:t xml:space="preserve">رﯾﺎل، ﭘﯿﺶ ﭘﺮداﺧﺘﻬﺎ ﻣﺒﻠﻎ </w:t>
      </w:r>
      <w:r w:rsidR="0072642E">
        <w:rPr>
          <w:rFonts w:ascii="Tahoma" w:eastAsia="Arial" w:hAnsi="Tahoma" w:cs="Tahoma" w:hint="cs"/>
          <w:sz w:val="23"/>
          <w:rtl/>
        </w:rPr>
        <w:t xml:space="preserve">---------- </w:t>
      </w:r>
      <w:r w:rsidRPr="0011408F">
        <w:rPr>
          <w:rFonts w:ascii="Tahoma" w:eastAsia="Arial" w:hAnsi="Tahoma" w:cs="Tahoma"/>
          <w:sz w:val="23"/>
          <w:rtl/>
        </w:rPr>
        <w:t xml:space="preserve">رﯾﺎل(ﻣﺮﺑﻮط ﺳـﭙﺮده رﻫـﻦ)، داراﯾﯽ ﻧﺎﻣﺸﻬﻮد </w:t>
      </w:r>
      <w:r w:rsidR="0072642E">
        <w:rPr>
          <w:rFonts w:ascii="Tahoma" w:eastAsia="Arial" w:hAnsi="Tahoma" w:cs="Tahoma" w:hint="cs"/>
          <w:sz w:val="23"/>
          <w:rtl/>
        </w:rPr>
        <w:t>-------</w:t>
      </w:r>
      <w:r w:rsidRPr="0011408F">
        <w:rPr>
          <w:rFonts w:ascii="Tahoma" w:eastAsia="Arial" w:hAnsi="Tahoma" w:cs="Tahoma"/>
          <w:sz w:val="23"/>
          <w:rtl/>
        </w:rPr>
        <w:t xml:space="preserve"> رﯾﺎل ، داراﯾﯽ ﺛﺎﺑﺖ ﻣﺸﻬﻮد ﺑـﻪ ﻣﺒﻠـﻎ </w:t>
      </w:r>
      <w:r w:rsidR="0072642E">
        <w:rPr>
          <w:rFonts w:ascii="Tahoma" w:eastAsia="Arial" w:hAnsi="Tahoma" w:cs="Tahoma" w:hint="cs"/>
          <w:sz w:val="23"/>
          <w:rtl/>
        </w:rPr>
        <w:t xml:space="preserve">--------- </w:t>
      </w:r>
      <w:r w:rsidRPr="0011408F">
        <w:rPr>
          <w:rFonts w:ascii="Tahoma" w:eastAsia="Arial" w:hAnsi="Tahoma" w:cs="Tahoma"/>
          <w:sz w:val="23"/>
          <w:rtl/>
        </w:rPr>
        <w:t xml:space="preserve">رﯾﺎل(ﺗﻤﺎﻣـﺎ ﻣﺮﺑـﻮط ﺑـﻪ اﺛﺎﺛـﻪ و ﻣﻨﺼﻮﺑﺎت) و ﺟﻤﻌﺎ ﺳﺮﻓﺼﻞ داراﯾﯽ ﻫﺎ </w:t>
      </w:r>
      <w:r w:rsidR="0072642E">
        <w:rPr>
          <w:rFonts w:ascii="Tahoma" w:eastAsia="Arial" w:hAnsi="Tahoma" w:cs="Tahoma" w:hint="cs"/>
          <w:sz w:val="23"/>
          <w:rtl/>
        </w:rPr>
        <w:t xml:space="preserve">----------- </w:t>
      </w:r>
      <w:r w:rsidRPr="0011408F">
        <w:rPr>
          <w:rFonts w:ascii="Tahoma" w:eastAsia="Arial" w:hAnsi="Tahoma" w:cs="Tahoma"/>
          <w:sz w:val="23"/>
          <w:rtl/>
        </w:rPr>
        <w:t>رﯾﺎل ﻣﯽ ﺑﺎﺷﺪ.</w:t>
      </w:r>
    </w:p>
    <w:p w:rsidR="004474EE" w:rsidRDefault="004474EE" w:rsidP="007E46C9">
      <w:pPr>
        <w:numPr>
          <w:ilvl w:val="0"/>
          <w:numId w:val="3"/>
        </w:numPr>
        <w:tabs>
          <w:tab w:val="left" w:pos="-25"/>
        </w:tabs>
        <w:bidi/>
        <w:spacing w:line="327" w:lineRule="auto"/>
        <w:ind w:left="100" w:hanging="400"/>
        <w:jc w:val="both"/>
        <w:rPr>
          <w:rFonts w:ascii="Tahoma" w:eastAsia="Arial" w:hAnsi="Tahoma" w:cs="Tahoma"/>
          <w:sz w:val="28"/>
        </w:rPr>
      </w:pPr>
      <w:r w:rsidRPr="0011408F">
        <w:rPr>
          <w:rFonts w:ascii="Tahoma" w:eastAsia="Arial" w:hAnsi="Tahoma" w:cs="Tahoma"/>
          <w:sz w:val="28"/>
          <w:rtl/>
        </w:rPr>
        <w:t xml:space="preserve">ﻣﺎﻧﺪه ﺣﺴﺎﺑﻬﺎي و اﺳﻨﺎد ﭘﺮداﺧﺘﻨﯽ در ﭘﺎﯾﺎن ﺳﺎل </w:t>
      </w:r>
      <w:r w:rsidR="00170220">
        <w:rPr>
          <w:rFonts w:ascii="Tahoma" w:eastAsia="Arial" w:hAnsi="Tahoma" w:cs="Tahoma" w:hint="cs"/>
          <w:sz w:val="28"/>
          <w:rtl/>
        </w:rPr>
        <w:t xml:space="preserve">------ </w:t>
      </w:r>
      <w:r w:rsidRPr="0011408F">
        <w:rPr>
          <w:rFonts w:ascii="Tahoma" w:eastAsia="Arial" w:hAnsi="Tahoma" w:cs="Tahoma"/>
          <w:sz w:val="28"/>
          <w:rtl/>
        </w:rPr>
        <w:t xml:space="preserve"> ﻣﯿﻠﯿﻮن رﯾﺎل ﺷﺎﻣﻞ </w:t>
      </w:r>
      <w:r w:rsidR="00170220">
        <w:rPr>
          <w:rFonts w:ascii="Tahoma" w:eastAsia="Arial" w:hAnsi="Tahoma" w:cs="Tahoma" w:hint="cs"/>
          <w:sz w:val="28"/>
          <w:rtl/>
        </w:rPr>
        <w:t>-----</w:t>
      </w:r>
      <w:r w:rsidRPr="0011408F">
        <w:rPr>
          <w:rFonts w:ascii="Tahoma" w:eastAsia="Arial" w:hAnsi="Tahoma" w:cs="Tahoma"/>
          <w:sz w:val="28"/>
          <w:rtl/>
        </w:rPr>
        <w:t xml:space="preserve"> ﻣﯿﻠﯿﻮن رﯾﺎل اﺳﻨﺎد ﭘﺮداﺧﺘﻨـﯽ ﮐﻪ ﺗﻤﺎم ﺗﺎ ﺗﺎرﯾﺦ اﯾﻦ ﮔﺰارش واﺻﻞ ﮔﺮدﯾﺪه و </w:t>
      </w:r>
      <w:r w:rsidR="00170220">
        <w:rPr>
          <w:rFonts w:ascii="Tahoma" w:eastAsia="Arial" w:hAnsi="Tahoma" w:cs="Tahoma" w:hint="cs"/>
          <w:sz w:val="28"/>
          <w:rtl/>
        </w:rPr>
        <w:t>-------</w:t>
      </w:r>
      <w:r w:rsidRPr="0011408F">
        <w:rPr>
          <w:rFonts w:ascii="Tahoma" w:eastAsia="Arial" w:hAnsi="Tahoma" w:cs="Tahoma"/>
          <w:sz w:val="28"/>
          <w:rtl/>
        </w:rPr>
        <w:t xml:space="preserve"> ﻣﯿﻠﯿﻮن رﯾﺎل ﺣﺴﺎﺑﻬﺎي ﭘﺮداﺧﺘﻨﯽ ﻋﻤﺪﺗﺎ ﻣﺮﺑﻮط ﺑﻪ دو ﺷﺮﮐﺖ </w:t>
      </w:r>
      <w:r w:rsidR="00170220">
        <w:rPr>
          <w:rFonts w:ascii="Tahoma" w:eastAsia="Arial" w:hAnsi="Tahoma" w:cs="Tahoma" w:hint="cs"/>
          <w:sz w:val="28"/>
          <w:rtl/>
        </w:rPr>
        <w:t>--------- و ---------------</w:t>
      </w:r>
      <w:r w:rsidRPr="0011408F">
        <w:rPr>
          <w:rFonts w:ascii="Tahoma" w:eastAsia="Arial" w:hAnsi="Tahoma" w:cs="Tahoma"/>
          <w:sz w:val="28"/>
          <w:rtl/>
        </w:rPr>
        <w:t xml:space="preserve"> ﺑﻪ ﺗﺮﺗﯿـﺐ ﺑـﻪ ﻣﺒـﺎﻟﻎ </w:t>
      </w:r>
      <w:r w:rsidR="00170220">
        <w:rPr>
          <w:rFonts w:ascii="Tahoma" w:eastAsia="Arial" w:hAnsi="Tahoma" w:cs="Tahoma" w:hint="cs"/>
          <w:sz w:val="28"/>
          <w:rtl/>
        </w:rPr>
        <w:t xml:space="preserve">-------- </w:t>
      </w:r>
      <w:r w:rsidR="00170220">
        <w:rPr>
          <w:rFonts w:ascii="Tahoma" w:eastAsia="Arial" w:hAnsi="Tahoma" w:cs="Tahoma"/>
          <w:sz w:val="28"/>
          <w:rtl/>
        </w:rPr>
        <w:t xml:space="preserve"> ﻣﯿﻠﯿـﻮن رﯾـﺎل و</w:t>
      </w:r>
      <w:r w:rsidR="00170220">
        <w:rPr>
          <w:rFonts w:ascii="Tahoma" w:eastAsia="Arial" w:hAnsi="Tahoma" w:cs="Tahoma" w:hint="cs"/>
          <w:sz w:val="28"/>
          <w:rtl/>
        </w:rPr>
        <w:t xml:space="preserve"> ------</w:t>
      </w:r>
      <w:r w:rsidRPr="0011408F">
        <w:rPr>
          <w:rFonts w:ascii="Tahoma" w:eastAsia="Arial" w:hAnsi="Tahoma" w:cs="Tahoma"/>
          <w:sz w:val="28"/>
          <w:rtl/>
        </w:rPr>
        <w:t xml:space="preserve"> ﻣﯿﻠﯿﻮن رﯾﺎل ﻣﯽ ﺑﺎﺷﺪ .</w:t>
      </w:r>
    </w:p>
    <w:p w:rsidR="009521BA" w:rsidRDefault="009521BA" w:rsidP="009521BA">
      <w:pPr>
        <w:pStyle w:val="ListParagraph"/>
        <w:rPr>
          <w:rFonts w:ascii="Tahoma" w:eastAsia="Arial" w:hAnsi="Tahoma" w:cs="Tahoma"/>
          <w:sz w:val="28"/>
          <w:rtl/>
        </w:rPr>
      </w:pPr>
    </w:p>
    <w:p w:rsidR="009521BA" w:rsidRDefault="009521BA" w:rsidP="007E46C9">
      <w:pPr>
        <w:numPr>
          <w:ilvl w:val="0"/>
          <w:numId w:val="3"/>
        </w:numPr>
        <w:tabs>
          <w:tab w:val="left" w:pos="-25"/>
        </w:tabs>
        <w:bidi/>
        <w:spacing w:line="327" w:lineRule="auto"/>
        <w:ind w:left="100" w:hanging="400"/>
        <w:jc w:val="both"/>
        <w:rPr>
          <w:rFonts w:ascii="Tahoma" w:eastAsia="Arial" w:hAnsi="Tahoma" w:cs="Tahoma"/>
          <w:sz w:val="28"/>
        </w:rPr>
      </w:pPr>
      <w:r>
        <w:rPr>
          <w:rFonts w:ascii="Tahoma" w:eastAsia="Arial" w:hAnsi="Tahoma" w:cs="Tahoma" w:hint="cs"/>
          <w:sz w:val="28"/>
          <w:rtl/>
          <w:lang w:bidi="fa-IR"/>
        </w:rPr>
        <w:t xml:space="preserve">مانده حساب تسهیلات به شرح ذیل به تفکیک نرخ سود و کارمزد </w:t>
      </w:r>
      <w:r w:rsidR="00362B1C">
        <w:rPr>
          <w:rFonts w:ascii="Tahoma" w:eastAsia="Arial" w:hAnsi="Tahoma" w:cs="Tahoma" w:hint="cs"/>
          <w:sz w:val="28"/>
          <w:rtl/>
          <w:lang w:bidi="fa-IR"/>
        </w:rPr>
        <w:t>جهت تامین کالا از بانک----دریافت گردیده است :</w:t>
      </w:r>
    </w:p>
    <w:tbl>
      <w:tblPr>
        <w:bidiVisual/>
        <w:tblW w:w="0" w:type="auto"/>
        <w:tblInd w:w="3500" w:type="dxa"/>
        <w:tblLayout w:type="fixed"/>
        <w:tblCellMar>
          <w:left w:w="0" w:type="dxa"/>
          <w:right w:w="0" w:type="dxa"/>
        </w:tblCellMar>
        <w:tblLook w:val="0000" w:firstRow="0" w:lastRow="0" w:firstColumn="0" w:lastColumn="0" w:noHBand="0" w:noVBand="0"/>
      </w:tblPr>
      <w:tblGrid>
        <w:gridCol w:w="1140"/>
        <w:gridCol w:w="1580"/>
      </w:tblGrid>
      <w:tr w:rsidR="004474EE" w:rsidRPr="0011408F">
        <w:trPr>
          <w:trHeight w:val="383"/>
        </w:trPr>
        <w:tc>
          <w:tcPr>
            <w:tcW w:w="1140" w:type="dxa"/>
            <w:shd w:val="clear" w:color="auto" w:fill="auto"/>
            <w:vAlign w:val="bottom"/>
          </w:tcPr>
          <w:p w:rsidR="004474EE" w:rsidRPr="0011408F" w:rsidRDefault="004474EE">
            <w:pPr>
              <w:bidi/>
              <w:spacing w:line="0" w:lineRule="atLeast"/>
              <w:ind w:left="290"/>
              <w:jc w:val="center"/>
              <w:rPr>
                <w:rFonts w:ascii="Tahoma" w:eastAsia="Arial" w:hAnsi="Tahoma" w:cs="Tahoma"/>
                <w:b/>
                <w:w w:val="95"/>
                <w:sz w:val="22"/>
                <w:rtl/>
              </w:rPr>
            </w:pPr>
            <w:r w:rsidRPr="0011408F">
              <w:rPr>
                <w:rFonts w:ascii="Tahoma" w:eastAsia="Arial" w:hAnsi="Tahoma" w:cs="Tahoma"/>
                <w:b/>
                <w:w w:val="95"/>
                <w:sz w:val="22"/>
                <w:rtl/>
              </w:rPr>
              <w:t>ﻧﺮخ ﺳﻮد</w:t>
            </w:r>
            <w:r w:rsidR="00BD55C0">
              <w:rPr>
                <w:rFonts w:ascii="Tahoma" w:eastAsia="Arial" w:hAnsi="Tahoma" w:cs="Tahoma" w:hint="cs"/>
                <w:b/>
                <w:w w:val="95"/>
                <w:sz w:val="22"/>
                <w:rtl/>
              </w:rPr>
              <w:t xml:space="preserve"> </w:t>
            </w:r>
          </w:p>
        </w:tc>
        <w:tc>
          <w:tcPr>
            <w:tcW w:w="1580" w:type="dxa"/>
            <w:shd w:val="clear" w:color="auto" w:fill="auto"/>
            <w:vAlign w:val="bottom"/>
          </w:tcPr>
          <w:p w:rsidR="004474EE" w:rsidRPr="0011408F" w:rsidRDefault="004474EE">
            <w:pPr>
              <w:bidi/>
              <w:spacing w:line="0" w:lineRule="atLeast"/>
              <w:ind w:left="30"/>
              <w:rPr>
                <w:rFonts w:ascii="Tahoma" w:eastAsia="Arial" w:hAnsi="Tahoma" w:cs="Tahoma"/>
                <w:b/>
                <w:sz w:val="22"/>
                <w:rtl/>
              </w:rPr>
            </w:pPr>
            <w:r w:rsidRPr="0011408F">
              <w:rPr>
                <w:rFonts w:ascii="Tahoma" w:eastAsia="Arial" w:hAnsi="Tahoma" w:cs="Tahoma"/>
                <w:b/>
                <w:sz w:val="22"/>
                <w:rtl/>
              </w:rPr>
              <w:t>ﻣﺒﻠﻎ - رﯾﺎل</w:t>
            </w:r>
          </w:p>
        </w:tc>
      </w:tr>
      <w:tr w:rsidR="004474EE" w:rsidRPr="0011408F">
        <w:trPr>
          <w:trHeight w:val="454"/>
        </w:trPr>
        <w:tc>
          <w:tcPr>
            <w:tcW w:w="1140" w:type="dxa"/>
            <w:shd w:val="clear" w:color="auto" w:fill="auto"/>
            <w:vAlign w:val="bottom"/>
          </w:tcPr>
          <w:p w:rsidR="004474EE" w:rsidRPr="0011408F" w:rsidRDefault="004474EE">
            <w:pPr>
              <w:bidi/>
              <w:spacing w:line="0" w:lineRule="atLeast"/>
              <w:ind w:left="350"/>
              <w:jc w:val="center"/>
              <w:rPr>
                <w:rFonts w:ascii="Tahoma" w:eastAsia="Arial" w:hAnsi="Tahoma" w:cs="Tahoma"/>
                <w:b/>
                <w:w w:val="94"/>
                <w:sz w:val="22"/>
                <w:rtl/>
              </w:rPr>
            </w:pPr>
            <w:r w:rsidRPr="0011408F">
              <w:rPr>
                <w:rFonts w:ascii="Tahoma" w:eastAsia="Arial" w:hAnsi="Tahoma" w:cs="Tahoma"/>
                <w:b/>
                <w:w w:val="94"/>
                <w:sz w:val="22"/>
              </w:rPr>
              <w:t>16</w:t>
            </w:r>
            <w:r w:rsidRPr="0011408F">
              <w:rPr>
                <w:rFonts w:ascii="Tahoma" w:eastAsia="Arial" w:hAnsi="Tahoma" w:cs="Tahoma"/>
                <w:b/>
                <w:w w:val="94"/>
                <w:sz w:val="22"/>
                <w:rtl/>
              </w:rPr>
              <w:t xml:space="preserve"> درﺻﺪ</w:t>
            </w:r>
          </w:p>
        </w:tc>
        <w:tc>
          <w:tcPr>
            <w:tcW w:w="1580" w:type="dxa"/>
            <w:shd w:val="clear" w:color="auto" w:fill="auto"/>
            <w:vAlign w:val="bottom"/>
          </w:tcPr>
          <w:p w:rsidR="004474EE" w:rsidRPr="0011408F" w:rsidRDefault="00BD55C0">
            <w:pPr>
              <w:bidi/>
              <w:spacing w:line="0" w:lineRule="atLeast"/>
              <w:rPr>
                <w:rFonts w:ascii="Tahoma" w:eastAsia="Arial" w:hAnsi="Tahoma" w:cs="Tahoma"/>
                <w:b/>
                <w:sz w:val="22"/>
              </w:rPr>
            </w:pPr>
            <w:r>
              <w:rPr>
                <w:rFonts w:ascii="Tahoma" w:eastAsia="Arial" w:hAnsi="Tahoma" w:cs="Tahoma" w:hint="cs"/>
                <w:b/>
                <w:sz w:val="22"/>
                <w:rtl/>
              </w:rPr>
              <w:t>--------------ریال</w:t>
            </w:r>
          </w:p>
        </w:tc>
      </w:tr>
      <w:tr w:rsidR="004474EE" w:rsidRPr="0011408F">
        <w:trPr>
          <w:trHeight w:val="461"/>
        </w:trPr>
        <w:tc>
          <w:tcPr>
            <w:tcW w:w="1140" w:type="dxa"/>
            <w:shd w:val="clear" w:color="auto" w:fill="auto"/>
            <w:vAlign w:val="bottom"/>
          </w:tcPr>
          <w:p w:rsidR="004474EE" w:rsidRPr="0011408F" w:rsidRDefault="004474EE">
            <w:pPr>
              <w:bidi/>
              <w:spacing w:line="0" w:lineRule="atLeast"/>
              <w:ind w:left="350"/>
              <w:jc w:val="center"/>
              <w:rPr>
                <w:rFonts w:ascii="Tahoma" w:eastAsia="Arial" w:hAnsi="Tahoma" w:cs="Tahoma"/>
                <w:b/>
                <w:w w:val="94"/>
                <w:sz w:val="22"/>
                <w:rtl/>
              </w:rPr>
            </w:pPr>
            <w:r w:rsidRPr="0011408F">
              <w:rPr>
                <w:rFonts w:ascii="Tahoma" w:eastAsia="Arial" w:hAnsi="Tahoma" w:cs="Tahoma"/>
                <w:b/>
                <w:w w:val="94"/>
                <w:sz w:val="22"/>
              </w:rPr>
              <w:t>18</w:t>
            </w:r>
            <w:r w:rsidRPr="0011408F">
              <w:rPr>
                <w:rFonts w:ascii="Tahoma" w:eastAsia="Arial" w:hAnsi="Tahoma" w:cs="Tahoma"/>
                <w:b/>
                <w:w w:val="94"/>
                <w:sz w:val="22"/>
                <w:rtl/>
              </w:rPr>
              <w:t xml:space="preserve"> درﺻﺪ</w:t>
            </w:r>
          </w:p>
        </w:tc>
        <w:tc>
          <w:tcPr>
            <w:tcW w:w="1580" w:type="dxa"/>
            <w:shd w:val="clear" w:color="auto" w:fill="auto"/>
            <w:vAlign w:val="bottom"/>
          </w:tcPr>
          <w:p w:rsidR="004474EE" w:rsidRPr="0011408F" w:rsidRDefault="00BD55C0">
            <w:pPr>
              <w:bidi/>
              <w:spacing w:line="0" w:lineRule="atLeast"/>
              <w:rPr>
                <w:rFonts w:ascii="Tahoma" w:eastAsia="Arial" w:hAnsi="Tahoma" w:cs="Tahoma"/>
                <w:b/>
                <w:sz w:val="22"/>
              </w:rPr>
            </w:pPr>
            <w:r>
              <w:rPr>
                <w:rFonts w:ascii="Tahoma" w:eastAsia="Arial" w:hAnsi="Tahoma" w:cs="Tahoma" w:hint="cs"/>
                <w:b/>
                <w:sz w:val="22"/>
                <w:rtl/>
              </w:rPr>
              <w:t>--------------ریال</w:t>
            </w:r>
          </w:p>
        </w:tc>
      </w:tr>
    </w:tbl>
    <w:p w:rsidR="004474EE" w:rsidRPr="0011408F" w:rsidRDefault="004474EE">
      <w:pPr>
        <w:spacing w:line="200" w:lineRule="exact"/>
        <w:rPr>
          <w:rFonts w:ascii="Tahoma" w:eastAsia="Times New Roman" w:hAnsi="Tahoma" w:cs="Tahoma"/>
        </w:rPr>
      </w:pPr>
    </w:p>
    <w:p w:rsidR="004474EE" w:rsidRPr="0011408F" w:rsidRDefault="004474EE">
      <w:pPr>
        <w:spacing w:line="200" w:lineRule="exact"/>
        <w:rPr>
          <w:rFonts w:ascii="Tahoma" w:eastAsia="Times New Roman" w:hAnsi="Tahoma" w:cs="Tahoma"/>
        </w:rPr>
      </w:pPr>
    </w:p>
    <w:p w:rsidR="00362B1C" w:rsidRDefault="00362B1C" w:rsidP="00362B1C">
      <w:pPr>
        <w:numPr>
          <w:ilvl w:val="0"/>
          <w:numId w:val="5"/>
        </w:numPr>
        <w:tabs>
          <w:tab w:val="left" w:pos="-25"/>
        </w:tabs>
        <w:bidi/>
        <w:spacing w:line="401" w:lineRule="auto"/>
        <w:ind w:left="100" w:hanging="400"/>
        <w:rPr>
          <w:rFonts w:ascii="Tahoma" w:eastAsia="Arial" w:hAnsi="Tahoma" w:cs="Tahoma"/>
          <w:sz w:val="28"/>
        </w:rPr>
      </w:pPr>
      <w:r w:rsidRPr="0011408F">
        <w:rPr>
          <w:rFonts w:ascii="Tahoma" w:eastAsia="Arial" w:hAnsi="Tahoma" w:cs="Tahoma"/>
          <w:sz w:val="28"/>
          <w:rtl/>
        </w:rPr>
        <w:t>ذﺧﯿﺮه ﻣﺰاﯾﺎي ﭘﺎﯾﺎن ﺧﺪﻣﺖ ﮐﺎرﮐﻨﺎن ﺑﺮ اﺳﺎس ﻫﺮ ﺳﺎل ﺳﺎﺑﻘﻪ ﺧﺪﻣﺖ ﻣﻌﺎدل ﯾﮏ ﻣﺎه آﺧﺮﯾﻦ ﺣﻘﻮق و ﻣﺰاﯾﺎ ﻣﺤﺎﺳﺒﻪ و ﭘﺮداﺧﺖ ﺷﺪه اﺳﺖ.</w:t>
      </w:r>
    </w:p>
    <w:p w:rsidR="00362B1C" w:rsidRDefault="00362B1C" w:rsidP="00362B1C">
      <w:pPr>
        <w:numPr>
          <w:ilvl w:val="0"/>
          <w:numId w:val="5"/>
        </w:numPr>
        <w:tabs>
          <w:tab w:val="left" w:pos="-25"/>
        </w:tabs>
        <w:bidi/>
        <w:spacing w:line="401" w:lineRule="auto"/>
        <w:ind w:left="100" w:hanging="400"/>
        <w:rPr>
          <w:rFonts w:ascii="Tahoma" w:eastAsia="Arial" w:hAnsi="Tahoma" w:cs="Tahoma"/>
          <w:sz w:val="28"/>
        </w:rPr>
      </w:pPr>
      <w:r w:rsidRPr="0011408F">
        <w:rPr>
          <w:rFonts w:ascii="Tahoma" w:eastAsia="Arial" w:hAnsi="Tahoma" w:cs="Tahoma"/>
          <w:sz w:val="28"/>
          <w:rtl/>
        </w:rPr>
        <w:t xml:space="preserve">ﺣﺴﺎﺑﺮس ﺷﺮﮐﺖ ﺑﺮاي دوره ﻣﻨﺘﻬﯽ ﺑﻪ </w:t>
      </w:r>
      <w:r>
        <w:rPr>
          <w:rFonts w:ascii="Tahoma" w:eastAsia="Arial" w:hAnsi="Tahoma" w:cs="Tahoma" w:hint="cs"/>
          <w:sz w:val="28"/>
          <w:rtl/>
        </w:rPr>
        <w:t>--------</w:t>
      </w:r>
      <w:r w:rsidRPr="0011408F">
        <w:rPr>
          <w:rFonts w:ascii="Tahoma" w:eastAsia="Arial" w:hAnsi="Tahoma" w:cs="Tahoma"/>
          <w:sz w:val="28"/>
          <w:rtl/>
        </w:rPr>
        <w:t xml:space="preserve"> ﻣﻮﺳﺴﻪ </w:t>
      </w:r>
      <w:r>
        <w:rPr>
          <w:rFonts w:ascii="Tahoma" w:eastAsia="Arial" w:hAnsi="Tahoma" w:cs="Tahoma" w:hint="cs"/>
          <w:sz w:val="28"/>
          <w:rtl/>
        </w:rPr>
        <w:t>--------</w:t>
      </w:r>
      <w:r w:rsidRPr="0011408F">
        <w:rPr>
          <w:rFonts w:ascii="Tahoma" w:eastAsia="Arial" w:hAnsi="Tahoma" w:cs="Tahoma"/>
          <w:sz w:val="28"/>
          <w:rtl/>
        </w:rPr>
        <w:t xml:space="preserve"> ﺑﺎ ﻗﺮادادي ﺑﻪ ﻣﺒﻠﻎ </w:t>
      </w:r>
      <w:r>
        <w:rPr>
          <w:rFonts w:ascii="Tahoma" w:eastAsia="Arial" w:hAnsi="Tahoma" w:cs="Tahoma" w:hint="cs"/>
          <w:sz w:val="28"/>
          <w:rtl/>
        </w:rPr>
        <w:t>------</w:t>
      </w:r>
      <w:r w:rsidRPr="0011408F">
        <w:rPr>
          <w:rFonts w:ascii="Tahoma" w:eastAsia="Arial" w:hAnsi="Tahoma" w:cs="Tahoma"/>
          <w:sz w:val="28"/>
          <w:rtl/>
        </w:rPr>
        <w:t>رﯾﺎل اﻧﺘﺨﺎب ﮔﺮدﯾﺪه اﺳﺖ</w:t>
      </w:r>
    </w:p>
    <w:p w:rsidR="00362B1C" w:rsidRPr="0011408F" w:rsidRDefault="00362B1C" w:rsidP="00362B1C">
      <w:pPr>
        <w:numPr>
          <w:ilvl w:val="0"/>
          <w:numId w:val="5"/>
        </w:numPr>
        <w:tabs>
          <w:tab w:val="left" w:pos="-25"/>
        </w:tabs>
        <w:bidi/>
        <w:spacing w:line="0" w:lineRule="atLeast"/>
        <w:ind w:right="860" w:hanging="400"/>
        <w:rPr>
          <w:rFonts w:ascii="Tahoma" w:eastAsia="Arial" w:hAnsi="Tahoma" w:cs="Tahoma"/>
          <w:sz w:val="28"/>
          <w:rtl/>
        </w:rPr>
      </w:pPr>
      <w:r w:rsidRPr="0011408F">
        <w:rPr>
          <w:rFonts w:ascii="Tahoma" w:eastAsia="Arial" w:hAnsi="Tahoma" w:cs="Tahoma"/>
          <w:sz w:val="28"/>
          <w:rtl/>
        </w:rPr>
        <w:t>ﺑﺮﻧﺎﻣﻪﻫﺎي ﺳﺎل آﺗﯽ ﺷﺮﮐﺖ :</w:t>
      </w:r>
    </w:p>
    <w:p w:rsidR="00362B1C" w:rsidRPr="0011408F" w:rsidRDefault="00362B1C" w:rsidP="00362B1C">
      <w:pPr>
        <w:spacing w:line="67" w:lineRule="exact"/>
        <w:rPr>
          <w:rFonts w:ascii="Tahoma" w:eastAsia="Times New Roman" w:hAnsi="Tahoma" w:cs="Tahoma"/>
        </w:rPr>
      </w:pPr>
    </w:p>
    <w:p w:rsidR="00362B1C" w:rsidRPr="0011408F" w:rsidRDefault="00362B1C" w:rsidP="00362B1C">
      <w:pPr>
        <w:bidi/>
        <w:spacing w:line="0" w:lineRule="atLeast"/>
        <w:ind w:right="600"/>
        <w:rPr>
          <w:rFonts w:ascii="Tahoma" w:eastAsia="Arial" w:hAnsi="Tahoma" w:cs="Tahoma"/>
          <w:sz w:val="28"/>
          <w:rtl/>
        </w:rPr>
      </w:pPr>
      <w:r w:rsidRPr="0011408F">
        <w:rPr>
          <w:rFonts w:ascii="Tahoma" w:eastAsia="Arial" w:hAnsi="Tahoma" w:cs="Tahoma"/>
          <w:sz w:val="28"/>
          <w:rtl/>
        </w:rPr>
        <w:t>اﻟﻒ) ﮔﺴﺘﺮش ﺑﺎزارﻫﺎي ﻓﺮوش ﻣﺤﺼﻮﻻت و ﺗﻨﻮعﺑﺨﺸﯽ ﺷﯿﻮهﻫﺎي ﻓﺮوش</w:t>
      </w:r>
    </w:p>
    <w:p w:rsidR="00362B1C" w:rsidRPr="0011408F" w:rsidRDefault="00362B1C" w:rsidP="00362B1C">
      <w:pPr>
        <w:spacing w:line="69" w:lineRule="exact"/>
        <w:rPr>
          <w:rFonts w:ascii="Tahoma" w:eastAsia="Times New Roman" w:hAnsi="Tahoma" w:cs="Tahoma"/>
        </w:rPr>
      </w:pPr>
    </w:p>
    <w:p w:rsidR="00362B1C" w:rsidRDefault="00362B1C" w:rsidP="00362B1C">
      <w:pPr>
        <w:bidi/>
        <w:spacing w:line="0" w:lineRule="atLeast"/>
        <w:ind w:right="600"/>
        <w:rPr>
          <w:rFonts w:ascii="Tahoma" w:eastAsia="Arial" w:hAnsi="Tahoma" w:cs="Tahoma"/>
          <w:sz w:val="28"/>
          <w:rtl/>
        </w:rPr>
      </w:pPr>
      <w:r w:rsidRPr="0011408F">
        <w:rPr>
          <w:rFonts w:ascii="Tahoma" w:eastAsia="Arial" w:hAnsi="Tahoma" w:cs="Tahoma"/>
          <w:sz w:val="28"/>
          <w:rtl/>
        </w:rPr>
        <w:t>ب) ﻣﻌﺮﻓﯽ ﻣﺤﺼﻮﻻت ﺟﺪﯾﺪ</w:t>
      </w:r>
    </w:p>
    <w:p w:rsidR="00BD55C0" w:rsidRDefault="00362B1C" w:rsidP="00362B1C">
      <w:pPr>
        <w:bidi/>
        <w:spacing w:line="0" w:lineRule="atLeast"/>
        <w:ind w:right="600"/>
        <w:rPr>
          <w:rFonts w:ascii="Tahoma" w:eastAsia="Arial" w:hAnsi="Tahoma" w:cs="Tahoma"/>
          <w:sz w:val="28"/>
          <w:rtl/>
        </w:rPr>
      </w:pPr>
      <w:r w:rsidRPr="0011408F">
        <w:rPr>
          <w:rFonts w:ascii="Tahoma" w:eastAsia="Arial" w:hAnsi="Tahoma" w:cs="Tahoma"/>
          <w:sz w:val="28"/>
          <w:rtl/>
        </w:rPr>
        <w:t>ج) ﻣﺸﺎرﮐﺖﻫﺎ و ﺳﺮﻣﺎﯾﻪﮔﺬاريﻫﺎ</w:t>
      </w:r>
    </w:p>
    <w:p w:rsidR="00362B1C" w:rsidRDefault="00362B1C" w:rsidP="00362B1C">
      <w:pPr>
        <w:bidi/>
        <w:spacing w:line="0" w:lineRule="atLeast"/>
        <w:ind w:right="600"/>
        <w:rPr>
          <w:rFonts w:ascii="Tahoma" w:eastAsia="Arial" w:hAnsi="Tahoma" w:cs="Tahoma"/>
          <w:sz w:val="28"/>
        </w:rPr>
      </w:pPr>
    </w:p>
    <w:p w:rsidR="007E46C9" w:rsidRDefault="007E46C9" w:rsidP="007E46C9">
      <w:pPr>
        <w:bidi/>
        <w:spacing w:line="0" w:lineRule="atLeast"/>
        <w:ind w:right="600"/>
        <w:jc w:val="center"/>
        <w:rPr>
          <w:rFonts w:ascii="Tahoma" w:eastAsia="Arial" w:hAnsi="Tahoma" w:cs="Tahoma"/>
          <w:sz w:val="28"/>
        </w:rPr>
      </w:pPr>
    </w:p>
    <w:p w:rsidR="007E46C9" w:rsidRDefault="007E46C9" w:rsidP="007E46C9">
      <w:pPr>
        <w:bidi/>
        <w:spacing w:line="0" w:lineRule="atLeast"/>
        <w:ind w:right="600"/>
        <w:jc w:val="center"/>
        <w:rPr>
          <w:rFonts w:ascii="Tahoma" w:eastAsia="Arial" w:hAnsi="Tahoma" w:cs="Tahoma"/>
          <w:sz w:val="28"/>
          <w:rtl/>
          <w:lang w:bidi="fa-IR"/>
        </w:rPr>
      </w:pPr>
      <w:r>
        <w:rPr>
          <w:rFonts w:ascii="Tahoma" w:eastAsia="Arial" w:hAnsi="Tahoma" w:cs="Tahoma" w:hint="cs"/>
          <w:sz w:val="28"/>
          <w:rtl/>
          <w:lang w:bidi="fa-IR"/>
        </w:rPr>
        <w:t>باتشکر</w:t>
      </w:r>
    </w:p>
    <w:p w:rsidR="000D4F67" w:rsidRDefault="007E46C9" w:rsidP="00B96D43">
      <w:pPr>
        <w:bidi/>
        <w:spacing w:line="0" w:lineRule="atLeast"/>
        <w:ind w:right="600"/>
        <w:jc w:val="center"/>
        <w:rPr>
          <w:rFonts w:ascii="Tahoma" w:eastAsia="Arial" w:hAnsi="Tahoma" w:cs="Tahoma"/>
          <w:sz w:val="28"/>
          <w:rtl/>
          <w:lang w:bidi="fa-IR"/>
        </w:rPr>
      </w:pPr>
      <w:r>
        <w:rPr>
          <w:rFonts w:ascii="Tahoma" w:eastAsia="Arial" w:hAnsi="Tahoma" w:cs="Tahoma" w:hint="cs"/>
          <w:sz w:val="28"/>
          <w:rtl/>
          <w:lang w:bidi="fa-IR"/>
        </w:rPr>
        <w:t>شرکت ------</w:t>
      </w: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B96D43" w:rsidRDefault="00B96D43" w:rsidP="00B96D43">
      <w:pPr>
        <w:bidi/>
        <w:spacing w:line="0" w:lineRule="atLeast"/>
        <w:ind w:right="600"/>
        <w:jc w:val="center"/>
        <w:rPr>
          <w:rFonts w:ascii="Tahoma" w:eastAsia="Arial" w:hAnsi="Tahoma" w:cs="Tahoma"/>
          <w:sz w:val="28"/>
          <w:rtl/>
          <w:lang w:bidi="fa-IR"/>
        </w:rPr>
      </w:pPr>
    </w:p>
    <w:p w:rsidR="00362B1C" w:rsidRDefault="00362B1C" w:rsidP="00362B1C">
      <w:pPr>
        <w:bidi/>
        <w:spacing w:line="0" w:lineRule="atLeast"/>
        <w:ind w:right="600"/>
        <w:rPr>
          <w:rFonts w:ascii="Tahoma" w:eastAsia="Times New Roman" w:hAnsi="Tahoma" w:cs="Tahoma"/>
          <w:rtl/>
        </w:rPr>
      </w:pPr>
    </w:p>
    <w:tbl>
      <w:tblPr>
        <w:bidiVisual/>
        <w:tblW w:w="9620" w:type="dxa"/>
        <w:tblLayout w:type="fixed"/>
        <w:tblCellMar>
          <w:left w:w="0" w:type="dxa"/>
          <w:right w:w="0" w:type="dxa"/>
        </w:tblCellMar>
        <w:tblLook w:val="0000" w:firstRow="0" w:lastRow="0" w:firstColumn="0" w:lastColumn="0" w:noHBand="0" w:noVBand="0"/>
      </w:tblPr>
      <w:tblGrid>
        <w:gridCol w:w="2840"/>
        <w:gridCol w:w="4020"/>
        <w:gridCol w:w="2760"/>
      </w:tblGrid>
      <w:tr w:rsidR="004474EE" w:rsidRPr="0011408F" w:rsidTr="00BD55C0">
        <w:trPr>
          <w:trHeight w:val="325"/>
        </w:trPr>
        <w:tc>
          <w:tcPr>
            <w:tcW w:w="2840" w:type="dxa"/>
            <w:tcBorders>
              <w:bottom w:val="single" w:sz="8" w:space="0" w:color="auto"/>
            </w:tcBorders>
            <w:shd w:val="clear" w:color="auto" w:fill="auto"/>
            <w:vAlign w:val="bottom"/>
          </w:tcPr>
          <w:p w:rsidR="004474EE" w:rsidRPr="0011408F" w:rsidRDefault="004474EE">
            <w:pPr>
              <w:bidi/>
              <w:spacing w:line="0" w:lineRule="atLeast"/>
              <w:rPr>
                <w:rFonts w:ascii="Tahoma" w:eastAsia="Times New Roman" w:hAnsi="Tahoma" w:cs="Tahoma"/>
                <w:sz w:val="24"/>
              </w:rPr>
            </w:pPr>
          </w:p>
        </w:tc>
        <w:tc>
          <w:tcPr>
            <w:tcW w:w="4020" w:type="dxa"/>
            <w:tcBorders>
              <w:bottom w:val="single" w:sz="8" w:space="0" w:color="auto"/>
            </w:tcBorders>
            <w:shd w:val="clear" w:color="auto" w:fill="auto"/>
            <w:vAlign w:val="bottom"/>
          </w:tcPr>
          <w:p w:rsidR="004474EE" w:rsidRPr="0011408F" w:rsidRDefault="004474EE">
            <w:pPr>
              <w:bidi/>
              <w:spacing w:line="0" w:lineRule="atLeast"/>
              <w:ind w:left="1887"/>
              <w:rPr>
                <w:rFonts w:ascii="Tahoma" w:eastAsia="Arial" w:hAnsi="Tahoma" w:cs="Tahoma"/>
                <w:b/>
              </w:rPr>
            </w:pPr>
            <w:r w:rsidRPr="0011408F">
              <w:rPr>
                <w:rFonts w:ascii="Tahoma" w:eastAsia="Arial" w:hAnsi="Tahoma" w:cs="Tahoma"/>
                <w:b/>
              </w:rPr>
              <w:t>3</w:t>
            </w:r>
          </w:p>
        </w:tc>
        <w:tc>
          <w:tcPr>
            <w:tcW w:w="2760" w:type="dxa"/>
            <w:tcBorders>
              <w:bottom w:val="single" w:sz="8" w:space="0" w:color="auto"/>
            </w:tcBorders>
            <w:shd w:val="clear" w:color="auto" w:fill="auto"/>
            <w:vAlign w:val="bottom"/>
          </w:tcPr>
          <w:p w:rsidR="004474EE" w:rsidRPr="0011408F" w:rsidRDefault="004474EE">
            <w:pPr>
              <w:bidi/>
              <w:spacing w:line="0" w:lineRule="atLeast"/>
              <w:rPr>
                <w:rFonts w:ascii="Tahoma" w:eastAsia="Times New Roman" w:hAnsi="Tahoma" w:cs="Tahoma"/>
                <w:sz w:val="24"/>
              </w:rPr>
            </w:pPr>
          </w:p>
        </w:tc>
      </w:tr>
      <w:tr w:rsidR="004474EE" w:rsidRPr="0011408F" w:rsidTr="00BD55C0">
        <w:trPr>
          <w:trHeight w:val="694"/>
        </w:trPr>
        <w:tc>
          <w:tcPr>
            <w:tcW w:w="2840" w:type="dxa"/>
            <w:shd w:val="clear" w:color="auto" w:fill="auto"/>
            <w:vAlign w:val="bottom"/>
          </w:tcPr>
          <w:p w:rsidR="004474EE" w:rsidRPr="0011408F" w:rsidRDefault="004474EE">
            <w:pPr>
              <w:bidi/>
              <w:spacing w:line="0" w:lineRule="atLeast"/>
              <w:ind w:left="1040"/>
              <w:jc w:val="center"/>
              <w:rPr>
                <w:rFonts w:ascii="Tahoma" w:eastAsia="Arial" w:hAnsi="Tahoma" w:cs="Tahoma"/>
                <w:w w:val="93"/>
                <w:sz w:val="26"/>
                <w:rtl/>
              </w:rPr>
            </w:pPr>
            <w:r w:rsidRPr="0011408F">
              <w:rPr>
                <w:rFonts w:ascii="Tahoma" w:eastAsia="Arial" w:hAnsi="Tahoma" w:cs="Tahoma"/>
                <w:w w:val="93"/>
                <w:sz w:val="26"/>
                <w:rtl/>
              </w:rPr>
              <w:t>رﺋﯿﺲ ﻫﺌﯿﺖ ﻣﺪﯾﺮه</w:t>
            </w:r>
          </w:p>
        </w:tc>
        <w:tc>
          <w:tcPr>
            <w:tcW w:w="4020" w:type="dxa"/>
            <w:shd w:val="clear" w:color="auto" w:fill="auto"/>
            <w:vAlign w:val="bottom"/>
          </w:tcPr>
          <w:p w:rsidR="004474EE" w:rsidRPr="0011408F" w:rsidRDefault="004474EE">
            <w:pPr>
              <w:bidi/>
              <w:spacing w:line="0" w:lineRule="atLeast"/>
              <w:ind w:right="1620"/>
              <w:jc w:val="right"/>
              <w:rPr>
                <w:rFonts w:ascii="Tahoma" w:eastAsia="Arial" w:hAnsi="Tahoma" w:cs="Tahoma"/>
                <w:sz w:val="26"/>
                <w:rtl/>
              </w:rPr>
            </w:pPr>
            <w:r w:rsidRPr="0011408F">
              <w:rPr>
                <w:rFonts w:ascii="Tahoma" w:eastAsia="Arial" w:hAnsi="Tahoma" w:cs="Tahoma"/>
                <w:sz w:val="26"/>
                <w:rtl/>
              </w:rPr>
              <w:t>ﻧﺎﯾﺐ رﺋﯿﺲ</w:t>
            </w:r>
          </w:p>
        </w:tc>
        <w:tc>
          <w:tcPr>
            <w:tcW w:w="2760" w:type="dxa"/>
            <w:shd w:val="clear" w:color="auto" w:fill="auto"/>
            <w:vAlign w:val="bottom"/>
          </w:tcPr>
          <w:p w:rsidR="004474EE" w:rsidRPr="0011408F" w:rsidRDefault="004474EE">
            <w:pPr>
              <w:bidi/>
              <w:spacing w:line="0" w:lineRule="atLeast"/>
              <w:ind w:right="1600"/>
              <w:jc w:val="right"/>
              <w:rPr>
                <w:rFonts w:ascii="Tahoma" w:eastAsia="Arial" w:hAnsi="Tahoma" w:cs="Tahoma"/>
                <w:sz w:val="26"/>
                <w:rtl/>
              </w:rPr>
            </w:pPr>
            <w:r w:rsidRPr="0011408F">
              <w:rPr>
                <w:rFonts w:ascii="Tahoma" w:eastAsia="Arial" w:hAnsi="Tahoma" w:cs="Tahoma"/>
                <w:sz w:val="26"/>
                <w:rtl/>
              </w:rPr>
              <w:t>ﻣﺪﯾﺮ ﻋﺎﻣﻞ</w:t>
            </w:r>
          </w:p>
        </w:tc>
      </w:tr>
    </w:tbl>
    <w:p w:rsidR="004474EE" w:rsidRPr="0011408F" w:rsidRDefault="004474EE" w:rsidP="00B96D43">
      <w:pPr>
        <w:spacing w:line="200" w:lineRule="exact"/>
        <w:rPr>
          <w:rFonts w:ascii="Tahoma" w:eastAsia="Times New Roman" w:hAnsi="Tahoma" w:cs="Tahoma"/>
        </w:rPr>
      </w:pPr>
      <w:bookmarkStart w:id="4" w:name="page4"/>
      <w:bookmarkEnd w:id="4"/>
    </w:p>
    <w:sectPr w:rsidR="004474EE" w:rsidRPr="0011408F" w:rsidSect="00362B1C">
      <w:pgSz w:w="11900" w:h="16838"/>
      <w:pgMar w:top="1353" w:right="1240" w:bottom="202" w:left="1046" w:header="0" w:footer="0" w:gutter="0"/>
      <w:cols w:space="0" w:equalWidth="0">
        <w:col w:w="9620"/>
      </w:cols>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79BA77BC">
      <w:start w:val="1"/>
      <w:numFmt w:val="bullet"/>
      <w:lvlText w:val="و"/>
      <w:lvlJc w:val="left"/>
    </w:lvl>
    <w:lvl w:ilvl="1" w:tplc="DC1C9BCE">
      <w:start w:val="1"/>
      <w:numFmt w:val="bullet"/>
      <w:lvlText w:val=""/>
      <w:lvlJc w:val="left"/>
    </w:lvl>
    <w:lvl w:ilvl="2" w:tplc="BF2A6880">
      <w:start w:val="1"/>
      <w:numFmt w:val="bullet"/>
      <w:lvlText w:val=""/>
      <w:lvlJc w:val="left"/>
    </w:lvl>
    <w:lvl w:ilvl="3" w:tplc="61C2D6AE">
      <w:start w:val="1"/>
      <w:numFmt w:val="bullet"/>
      <w:lvlText w:val=""/>
      <w:lvlJc w:val="left"/>
    </w:lvl>
    <w:lvl w:ilvl="4" w:tplc="7020DDA6">
      <w:start w:val="1"/>
      <w:numFmt w:val="bullet"/>
      <w:lvlText w:val=""/>
      <w:lvlJc w:val="left"/>
    </w:lvl>
    <w:lvl w:ilvl="5" w:tplc="DFA8E72A">
      <w:start w:val="1"/>
      <w:numFmt w:val="bullet"/>
      <w:lvlText w:val=""/>
      <w:lvlJc w:val="left"/>
    </w:lvl>
    <w:lvl w:ilvl="6" w:tplc="FDDA5480">
      <w:start w:val="1"/>
      <w:numFmt w:val="bullet"/>
      <w:lvlText w:val=""/>
      <w:lvlJc w:val="left"/>
    </w:lvl>
    <w:lvl w:ilvl="7" w:tplc="2578C05C">
      <w:start w:val="1"/>
      <w:numFmt w:val="bullet"/>
      <w:lvlText w:val=""/>
      <w:lvlJc w:val="left"/>
    </w:lvl>
    <w:lvl w:ilvl="8" w:tplc="1CCE905A">
      <w:start w:val="1"/>
      <w:numFmt w:val="bullet"/>
      <w:lvlText w:val=""/>
      <w:lvlJc w:val="left"/>
    </w:lvl>
  </w:abstractNum>
  <w:abstractNum w:abstractNumId="1">
    <w:nsid w:val="00000002"/>
    <w:multiLevelType w:val="hybridMultilevel"/>
    <w:tmpl w:val="238E1F28"/>
    <w:lvl w:ilvl="0" w:tplc="DA825328">
      <w:start w:val="1"/>
      <w:numFmt w:val="bullet"/>
      <w:lvlText w:val="و"/>
      <w:lvlJc w:val="left"/>
    </w:lvl>
    <w:lvl w:ilvl="1" w:tplc="B6DA4EFE">
      <w:start w:val="1"/>
      <w:numFmt w:val="decimal"/>
      <w:lvlText w:val="%2."/>
      <w:lvlJc w:val="left"/>
    </w:lvl>
    <w:lvl w:ilvl="2" w:tplc="CA4E87D4">
      <w:start w:val="1"/>
      <w:numFmt w:val="bullet"/>
      <w:lvlText w:val=""/>
      <w:lvlJc w:val="left"/>
    </w:lvl>
    <w:lvl w:ilvl="3" w:tplc="6AA47212">
      <w:start w:val="1"/>
      <w:numFmt w:val="bullet"/>
      <w:lvlText w:val=""/>
      <w:lvlJc w:val="left"/>
    </w:lvl>
    <w:lvl w:ilvl="4" w:tplc="BB8A39CE">
      <w:start w:val="1"/>
      <w:numFmt w:val="bullet"/>
      <w:lvlText w:val=""/>
      <w:lvlJc w:val="left"/>
    </w:lvl>
    <w:lvl w:ilvl="5" w:tplc="1F94CAD4">
      <w:start w:val="1"/>
      <w:numFmt w:val="bullet"/>
      <w:lvlText w:val=""/>
      <w:lvlJc w:val="left"/>
    </w:lvl>
    <w:lvl w:ilvl="6" w:tplc="A5788A8C">
      <w:start w:val="1"/>
      <w:numFmt w:val="bullet"/>
      <w:lvlText w:val=""/>
      <w:lvlJc w:val="left"/>
    </w:lvl>
    <w:lvl w:ilvl="7" w:tplc="A61E4CC2">
      <w:start w:val="1"/>
      <w:numFmt w:val="bullet"/>
      <w:lvlText w:val=""/>
      <w:lvlJc w:val="left"/>
    </w:lvl>
    <w:lvl w:ilvl="8" w:tplc="07D49EE6">
      <w:start w:val="1"/>
      <w:numFmt w:val="bullet"/>
      <w:lvlText w:val=""/>
      <w:lvlJc w:val="left"/>
    </w:lvl>
  </w:abstractNum>
  <w:abstractNum w:abstractNumId="2">
    <w:nsid w:val="00000003"/>
    <w:multiLevelType w:val="hybridMultilevel"/>
    <w:tmpl w:val="46E87CCC"/>
    <w:lvl w:ilvl="0" w:tplc="2CB21D30">
      <w:start w:val="5"/>
      <w:numFmt w:val="decimal"/>
      <w:lvlText w:val="%1."/>
      <w:lvlJc w:val="left"/>
    </w:lvl>
    <w:lvl w:ilvl="1" w:tplc="FD427614">
      <w:start w:val="1"/>
      <w:numFmt w:val="decimal"/>
      <w:lvlText w:val="%2"/>
      <w:lvlJc w:val="left"/>
    </w:lvl>
    <w:lvl w:ilvl="2" w:tplc="682CCA38">
      <w:start w:val="1"/>
      <w:numFmt w:val="bullet"/>
      <w:lvlText w:val=""/>
      <w:lvlJc w:val="left"/>
    </w:lvl>
    <w:lvl w:ilvl="3" w:tplc="5D2CE36C">
      <w:start w:val="1"/>
      <w:numFmt w:val="bullet"/>
      <w:lvlText w:val=""/>
      <w:lvlJc w:val="left"/>
    </w:lvl>
    <w:lvl w:ilvl="4" w:tplc="56E4EDFE">
      <w:start w:val="1"/>
      <w:numFmt w:val="bullet"/>
      <w:lvlText w:val=""/>
      <w:lvlJc w:val="left"/>
    </w:lvl>
    <w:lvl w:ilvl="5" w:tplc="B74A1980">
      <w:start w:val="1"/>
      <w:numFmt w:val="bullet"/>
      <w:lvlText w:val=""/>
      <w:lvlJc w:val="left"/>
    </w:lvl>
    <w:lvl w:ilvl="6" w:tplc="8F08B00E">
      <w:start w:val="1"/>
      <w:numFmt w:val="bullet"/>
      <w:lvlText w:val=""/>
      <w:lvlJc w:val="left"/>
    </w:lvl>
    <w:lvl w:ilvl="7" w:tplc="8772C806">
      <w:start w:val="1"/>
      <w:numFmt w:val="bullet"/>
      <w:lvlText w:val=""/>
      <w:lvlJc w:val="left"/>
    </w:lvl>
    <w:lvl w:ilvl="8" w:tplc="46FA75F8">
      <w:start w:val="1"/>
      <w:numFmt w:val="bullet"/>
      <w:lvlText w:val=""/>
      <w:lvlJc w:val="left"/>
    </w:lvl>
  </w:abstractNum>
  <w:abstractNum w:abstractNumId="3">
    <w:nsid w:val="00000004"/>
    <w:multiLevelType w:val="hybridMultilevel"/>
    <w:tmpl w:val="3D1B58BA"/>
    <w:lvl w:ilvl="0" w:tplc="261A34BE">
      <w:start w:val="1"/>
      <w:numFmt w:val="decimal"/>
      <w:lvlText w:val="%1."/>
      <w:lvlJc w:val="left"/>
    </w:lvl>
    <w:lvl w:ilvl="1" w:tplc="D68AF9CA">
      <w:start w:val="1"/>
      <w:numFmt w:val="decimal"/>
      <w:lvlText w:val="%2"/>
      <w:lvlJc w:val="left"/>
    </w:lvl>
    <w:lvl w:ilvl="2" w:tplc="5C3E0FE2">
      <w:start w:val="1"/>
      <w:numFmt w:val="bullet"/>
      <w:lvlText w:val=""/>
      <w:lvlJc w:val="left"/>
    </w:lvl>
    <w:lvl w:ilvl="3" w:tplc="93FA7FFA">
      <w:start w:val="1"/>
      <w:numFmt w:val="bullet"/>
      <w:lvlText w:val=""/>
      <w:lvlJc w:val="left"/>
    </w:lvl>
    <w:lvl w:ilvl="4" w:tplc="3404CFEE">
      <w:start w:val="1"/>
      <w:numFmt w:val="bullet"/>
      <w:lvlText w:val=""/>
      <w:lvlJc w:val="left"/>
    </w:lvl>
    <w:lvl w:ilvl="5" w:tplc="7EC4C5A4">
      <w:start w:val="1"/>
      <w:numFmt w:val="bullet"/>
      <w:lvlText w:val=""/>
      <w:lvlJc w:val="left"/>
    </w:lvl>
    <w:lvl w:ilvl="6" w:tplc="E000235E">
      <w:start w:val="1"/>
      <w:numFmt w:val="bullet"/>
      <w:lvlText w:val=""/>
      <w:lvlJc w:val="left"/>
    </w:lvl>
    <w:lvl w:ilvl="7" w:tplc="38F2F524">
      <w:start w:val="1"/>
      <w:numFmt w:val="bullet"/>
      <w:lvlText w:val=""/>
      <w:lvlJc w:val="left"/>
    </w:lvl>
    <w:lvl w:ilvl="8" w:tplc="ED404D16">
      <w:start w:val="1"/>
      <w:numFmt w:val="bullet"/>
      <w:lvlText w:val=""/>
      <w:lvlJc w:val="left"/>
    </w:lvl>
  </w:abstractNum>
  <w:abstractNum w:abstractNumId="4">
    <w:nsid w:val="00000005"/>
    <w:multiLevelType w:val="hybridMultilevel"/>
    <w:tmpl w:val="507ED7AA"/>
    <w:lvl w:ilvl="0" w:tplc="DA50AF58">
      <w:start w:val="11"/>
      <w:numFmt w:val="decimal"/>
      <w:lvlText w:val="%1."/>
      <w:lvlJc w:val="left"/>
    </w:lvl>
    <w:lvl w:ilvl="1" w:tplc="40B6F012">
      <w:start w:val="1"/>
      <w:numFmt w:val="bullet"/>
      <w:lvlText w:val=""/>
      <w:lvlJc w:val="left"/>
    </w:lvl>
    <w:lvl w:ilvl="2" w:tplc="910843EE">
      <w:start w:val="1"/>
      <w:numFmt w:val="bullet"/>
      <w:lvlText w:val=""/>
      <w:lvlJc w:val="left"/>
    </w:lvl>
    <w:lvl w:ilvl="3" w:tplc="96DCEAD0">
      <w:start w:val="1"/>
      <w:numFmt w:val="bullet"/>
      <w:lvlText w:val=""/>
      <w:lvlJc w:val="left"/>
    </w:lvl>
    <w:lvl w:ilvl="4" w:tplc="F43ADAAE">
      <w:start w:val="1"/>
      <w:numFmt w:val="bullet"/>
      <w:lvlText w:val=""/>
      <w:lvlJc w:val="left"/>
    </w:lvl>
    <w:lvl w:ilvl="5" w:tplc="D2300DF0">
      <w:start w:val="1"/>
      <w:numFmt w:val="bullet"/>
      <w:lvlText w:val=""/>
      <w:lvlJc w:val="left"/>
    </w:lvl>
    <w:lvl w:ilvl="6" w:tplc="3072E964">
      <w:start w:val="1"/>
      <w:numFmt w:val="bullet"/>
      <w:lvlText w:val=""/>
      <w:lvlJc w:val="left"/>
    </w:lvl>
    <w:lvl w:ilvl="7" w:tplc="289E913E">
      <w:start w:val="1"/>
      <w:numFmt w:val="bullet"/>
      <w:lvlText w:val=""/>
      <w:lvlJc w:val="left"/>
    </w:lvl>
    <w:lvl w:ilvl="8" w:tplc="5B4E32F4">
      <w:start w:val="1"/>
      <w:numFmt w:val="bullet"/>
      <w:lvlText w:val=""/>
      <w:lvlJc w:val="left"/>
    </w:lvl>
  </w:abstractNum>
  <w:abstractNum w:abstractNumId="5">
    <w:nsid w:val="00000006"/>
    <w:multiLevelType w:val="hybridMultilevel"/>
    <w:tmpl w:val="2EB141F2"/>
    <w:lvl w:ilvl="0" w:tplc="2CE84C92">
      <w:start w:val="21"/>
      <w:numFmt w:val="decimal"/>
      <w:lvlText w:val="%1."/>
      <w:lvlJc w:val="left"/>
    </w:lvl>
    <w:lvl w:ilvl="1" w:tplc="0B1EC39A">
      <w:start w:val="1"/>
      <w:numFmt w:val="bullet"/>
      <w:lvlText w:val=""/>
      <w:lvlJc w:val="left"/>
    </w:lvl>
    <w:lvl w:ilvl="2" w:tplc="7D605FD0">
      <w:start w:val="1"/>
      <w:numFmt w:val="bullet"/>
      <w:lvlText w:val=""/>
      <w:lvlJc w:val="left"/>
    </w:lvl>
    <w:lvl w:ilvl="3" w:tplc="23222DF2">
      <w:start w:val="1"/>
      <w:numFmt w:val="bullet"/>
      <w:lvlText w:val=""/>
      <w:lvlJc w:val="left"/>
    </w:lvl>
    <w:lvl w:ilvl="4" w:tplc="FAC6449E">
      <w:start w:val="1"/>
      <w:numFmt w:val="bullet"/>
      <w:lvlText w:val=""/>
      <w:lvlJc w:val="left"/>
    </w:lvl>
    <w:lvl w:ilvl="5" w:tplc="B5CE5748">
      <w:start w:val="1"/>
      <w:numFmt w:val="bullet"/>
      <w:lvlText w:val=""/>
      <w:lvlJc w:val="left"/>
    </w:lvl>
    <w:lvl w:ilvl="6" w:tplc="D9F40EBC">
      <w:start w:val="1"/>
      <w:numFmt w:val="bullet"/>
      <w:lvlText w:val=""/>
      <w:lvlJc w:val="left"/>
    </w:lvl>
    <w:lvl w:ilvl="7" w:tplc="BE7A09AA">
      <w:start w:val="1"/>
      <w:numFmt w:val="bullet"/>
      <w:lvlText w:val=""/>
      <w:lvlJc w:val="left"/>
    </w:lvl>
    <w:lvl w:ilvl="8" w:tplc="3CC80F74">
      <w:start w:val="1"/>
      <w:numFmt w:val="bullet"/>
      <w:lvlText w:val=""/>
      <w:lvlJc w:val="left"/>
    </w:lvl>
  </w:abstractNum>
  <w:abstractNum w:abstractNumId="6">
    <w:nsid w:val="00000007"/>
    <w:multiLevelType w:val="hybridMultilevel"/>
    <w:tmpl w:val="41B71EFA"/>
    <w:lvl w:ilvl="0" w:tplc="D088A48E">
      <w:start w:val="31"/>
      <w:numFmt w:val="decimal"/>
      <w:lvlText w:val="%1."/>
      <w:lvlJc w:val="left"/>
    </w:lvl>
    <w:lvl w:ilvl="1" w:tplc="430ED3EC">
      <w:start w:val="1"/>
      <w:numFmt w:val="bullet"/>
      <w:lvlText w:val=""/>
      <w:lvlJc w:val="left"/>
    </w:lvl>
    <w:lvl w:ilvl="2" w:tplc="AF68B640">
      <w:start w:val="1"/>
      <w:numFmt w:val="bullet"/>
      <w:lvlText w:val=""/>
      <w:lvlJc w:val="left"/>
    </w:lvl>
    <w:lvl w:ilvl="3" w:tplc="50B8F7C6">
      <w:start w:val="1"/>
      <w:numFmt w:val="bullet"/>
      <w:lvlText w:val=""/>
      <w:lvlJc w:val="left"/>
    </w:lvl>
    <w:lvl w:ilvl="4" w:tplc="F3B883CC">
      <w:start w:val="1"/>
      <w:numFmt w:val="bullet"/>
      <w:lvlText w:val=""/>
      <w:lvlJc w:val="left"/>
    </w:lvl>
    <w:lvl w:ilvl="5" w:tplc="B4966D6E">
      <w:start w:val="1"/>
      <w:numFmt w:val="bullet"/>
      <w:lvlText w:val=""/>
      <w:lvlJc w:val="left"/>
    </w:lvl>
    <w:lvl w:ilvl="6" w:tplc="7FD0ABAA">
      <w:start w:val="1"/>
      <w:numFmt w:val="bullet"/>
      <w:lvlText w:val=""/>
      <w:lvlJc w:val="left"/>
    </w:lvl>
    <w:lvl w:ilvl="7" w:tplc="33C099D6">
      <w:start w:val="1"/>
      <w:numFmt w:val="bullet"/>
      <w:lvlText w:val=""/>
      <w:lvlJc w:val="left"/>
    </w:lvl>
    <w:lvl w:ilvl="8" w:tplc="1D7679F0">
      <w:start w:val="1"/>
      <w:numFmt w:val="bullet"/>
      <w:lvlText w:val=""/>
      <w:lvlJc w:val="left"/>
    </w:lvl>
  </w:abstractNum>
  <w:abstractNum w:abstractNumId="7">
    <w:nsid w:val="75F807DA"/>
    <w:multiLevelType w:val="hybridMultilevel"/>
    <w:tmpl w:val="9E4AF6CC"/>
    <w:lvl w:ilvl="0" w:tplc="FEF0F24A">
      <w:start w:val="1"/>
      <w:numFmt w:val="decimalFullWidth"/>
      <w:lvlText w:val="%1-"/>
      <w:lvlJc w:val="left"/>
      <w:pPr>
        <w:ind w:left="98" w:hanging="360"/>
      </w:pPr>
      <w:rPr>
        <w:rFonts w:eastAsia="Times New Roman" w:hint="default"/>
        <w:sz w:val="20"/>
      </w:rPr>
    </w:lvl>
    <w:lvl w:ilvl="1" w:tplc="04090019" w:tentative="1">
      <w:start w:val="1"/>
      <w:numFmt w:val="lowerLetter"/>
      <w:lvlText w:val="%2."/>
      <w:lvlJc w:val="left"/>
      <w:pPr>
        <w:ind w:left="818" w:hanging="360"/>
      </w:pPr>
    </w:lvl>
    <w:lvl w:ilvl="2" w:tplc="0409001B" w:tentative="1">
      <w:start w:val="1"/>
      <w:numFmt w:val="lowerRoman"/>
      <w:lvlText w:val="%3."/>
      <w:lvlJc w:val="right"/>
      <w:pPr>
        <w:ind w:left="1538" w:hanging="180"/>
      </w:pPr>
    </w:lvl>
    <w:lvl w:ilvl="3" w:tplc="0409000F" w:tentative="1">
      <w:start w:val="1"/>
      <w:numFmt w:val="decimal"/>
      <w:lvlText w:val="%4."/>
      <w:lvlJc w:val="left"/>
      <w:pPr>
        <w:ind w:left="2258" w:hanging="360"/>
      </w:pPr>
    </w:lvl>
    <w:lvl w:ilvl="4" w:tplc="04090019" w:tentative="1">
      <w:start w:val="1"/>
      <w:numFmt w:val="lowerLetter"/>
      <w:lvlText w:val="%5."/>
      <w:lvlJc w:val="left"/>
      <w:pPr>
        <w:ind w:left="2978" w:hanging="360"/>
      </w:pPr>
    </w:lvl>
    <w:lvl w:ilvl="5" w:tplc="0409001B" w:tentative="1">
      <w:start w:val="1"/>
      <w:numFmt w:val="lowerRoman"/>
      <w:lvlText w:val="%6."/>
      <w:lvlJc w:val="right"/>
      <w:pPr>
        <w:ind w:left="3698" w:hanging="180"/>
      </w:pPr>
    </w:lvl>
    <w:lvl w:ilvl="6" w:tplc="0409000F" w:tentative="1">
      <w:start w:val="1"/>
      <w:numFmt w:val="decimal"/>
      <w:lvlText w:val="%7."/>
      <w:lvlJc w:val="left"/>
      <w:pPr>
        <w:ind w:left="4418" w:hanging="360"/>
      </w:pPr>
    </w:lvl>
    <w:lvl w:ilvl="7" w:tplc="04090019" w:tentative="1">
      <w:start w:val="1"/>
      <w:numFmt w:val="lowerLetter"/>
      <w:lvlText w:val="%8."/>
      <w:lvlJc w:val="left"/>
      <w:pPr>
        <w:ind w:left="5138" w:hanging="360"/>
      </w:pPr>
    </w:lvl>
    <w:lvl w:ilvl="8" w:tplc="0409001B" w:tentative="1">
      <w:start w:val="1"/>
      <w:numFmt w:val="lowerRoman"/>
      <w:lvlText w:val="%9."/>
      <w:lvlJc w:val="right"/>
      <w:pPr>
        <w:ind w:left="585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8F"/>
    <w:rsid w:val="000B365A"/>
    <w:rsid w:val="000D4F67"/>
    <w:rsid w:val="0011408F"/>
    <w:rsid w:val="00170220"/>
    <w:rsid w:val="002630FA"/>
    <w:rsid w:val="00362B1C"/>
    <w:rsid w:val="003C3B45"/>
    <w:rsid w:val="004474EE"/>
    <w:rsid w:val="005A39F2"/>
    <w:rsid w:val="0072642E"/>
    <w:rsid w:val="007E46C9"/>
    <w:rsid w:val="009521BA"/>
    <w:rsid w:val="00A302D1"/>
    <w:rsid w:val="00A926F7"/>
    <w:rsid w:val="00B96D43"/>
    <w:rsid w:val="00BD55C0"/>
    <w:rsid w:val="00DC3B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60151-C9DE-4B2E-9712-E4B82E27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1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2F7C-0FFA-4D34-8BAF-EF5081CD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6</cp:revision>
  <dcterms:created xsi:type="dcterms:W3CDTF">2019-05-02T12:28:00Z</dcterms:created>
  <dcterms:modified xsi:type="dcterms:W3CDTF">2019-05-02T12:32:00Z</dcterms:modified>
</cp:coreProperties>
</file>